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4A5D" w14:textId="1651F9E5" w:rsidR="00D65C53" w:rsidRPr="00BB2456" w:rsidRDefault="00D65C53" w:rsidP="00D65C53">
      <w:pPr>
        <w:jc w:val="both"/>
        <w:rPr>
          <w:b/>
          <w:bCs/>
          <w:lang w:val="nl-NL"/>
        </w:rPr>
      </w:pPr>
      <w:r w:rsidRPr="00BB2456">
        <w:rPr>
          <w:b/>
          <w:bCs/>
          <w:lang w:val="nl-NL"/>
        </w:rPr>
        <w:t>HỘI ĐỒNG NHÂN DÂN</w:t>
      </w:r>
      <w:r w:rsidRPr="00BB2456">
        <w:rPr>
          <w:lang w:val="nl-NL"/>
        </w:rPr>
        <w:tab/>
      </w:r>
      <w:r>
        <w:rPr>
          <w:lang w:val="nl-NL"/>
        </w:rPr>
        <w:t xml:space="preserve">       </w:t>
      </w:r>
      <w:r w:rsidR="007215BE">
        <w:rPr>
          <w:lang w:val="nl-NL"/>
        </w:rPr>
        <w:t xml:space="preserve">    </w:t>
      </w:r>
      <w:r w:rsidRPr="00BB2456">
        <w:rPr>
          <w:b/>
          <w:bCs/>
          <w:lang w:val="nl-NL"/>
        </w:rPr>
        <w:t>CỘNG HOÀ XÃ HỘI CHỦ NGHĨA VIỆT NAM</w:t>
      </w:r>
    </w:p>
    <w:p w14:paraId="2B04A5C8" w14:textId="6A4A7E89" w:rsidR="00D65C53" w:rsidRPr="00BB2456" w:rsidRDefault="00D65C53" w:rsidP="00D65C53">
      <w:pPr>
        <w:jc w:val="both"/>
        <w:rPr>
          <w:b/>
          <w:sz w:val="28"/>
          <w:lang w:val="nl-NL"/>
        </w:rPr>
      </w:pPr>
      <w:r w:rsidRPr="00BB2456">
        <w:rPr>
          <w:lang w:val="nl-NL"/>
        </w:rPr>
        <w:t xml:space="preserve">       </w:t>
      </w:r>
      <w:r w:rsidRPr="00BB2456">
        <w:rPr>
          <w:b/>
          <w:bCs/>
          <w:lang w:val="nl-NL"/>
        </w:rPr>
        <w:t>HUYỆN ĐẮK</w:t>
      </w:r>
      <w:r w:rsidR="004F78B7">
        <w:rPr>
          <w:b/>
          <w:bCs/>
          <w:lang w:val="nl-NL"/>
        </w:rPr>
        <w:t xml:space="preserve"> </w:t>
      </w:r>
      <w:r w:rsidRPr="00BB2456">
        <w:rPr>
          <w:b/>
          <w:bCs/>
          <w:lang w:val="nl-NL"/>
        </w:rPr>
        <w:t>HÀ</w:t>
      </w:r>
      <w:r w:rsidRPr="00BB2456">
        <w:rPr>
          <w:b/>
          <w:bCs/>
          <w:lang w:val="nl-NL"/>
        </w:rPr>
        <w:tab/>
      </w:r>
      <w:r w:rsidRPr="00BB2456">
        <w:rPr>
          <w:b/>
          <w:bCs/>
          <w:lang w:val="nl-NL"/>
        </w:rPr>
        <w:tab/>
        <w:t xml:space="preserve">         </w:t>
      </w:r>
      <w:r w:rsidR="004F78B7">
        <w:rPr>
          <w:b/>
          <w:bCs/>
          <w:lang w:val="nl-NL"/>
        </w:rPr>
        <w:t xml:space="preserve">         </w:t>
      </w:r>
      <w:r w:rsidRPr="00BB2456">
        <w:rPr>
          <w:b/>
          <w:sz w:val="28"/>
          <w:lang w:val="nl-NL"/>
        </w:rPr>
        <w:t>Độc lập - Tự do - Hạnh phúc</w:t>
      </w:r>
    </w:p>
    <w:p w14:paraId="6C58B4E2" w14:textId="77777777" w:rsidR="00D65C53" w:rsidRPr="00BB2456" w:rsidRDefault="00D65C53" w:rsidP="00D65C53">
      <w:pPr>
        <w:jc w:val="both"/>
        <w:rPr>
          <w:sz w:val="16"/>
          <w:lang w:val="nl-NL"/>
        </w:rPr>
      </w:pPr>
      <w:r>
        <w:rPr>
          <w:noProof/>
          <w:sz w:val="16"/>
        </w:rPr>
        <mc:AlternateContent>
          <mc:Choice Requires="wps">
            <w:drawing>
              <wp:anchor distT="0" distB="0" distL="114300" distR="114300" simplePos="0" relativeHeight="251660288" behindDoc="0" locked="0" layoutInCell="1" allowOverlap="1" wp14:anchorId="1F279B97" wp14:editId="63DF373C">
                <wp:simplePos x="0" y="0"/>
                <wp:positionH relativeFrom="column">
                  <wp:posOffset>3079115</wp:posOffset>
                </wp:positionH>
                <wp:positionV relativeFrom="paragraph">
                  <wp:posOffset>38735</wp:posOffset>
                </wp:positionV>
                <wp:extent cx="208800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D35D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5pt,3.05pt" to="406.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83ma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"/>
            </w:pict>
          </mc:Fallback>
        </mc:AlternateContent>
      </w:r>
      <w:r>
        <w:rPr>
          <w:noProof/>
          <w:sz w:val="16"/>
        </w:rPr>
        <mc:AlternateContent>
          <mc:Choice Requires="wps">
            <w:drawing>
              <wp:anchor distT="0" distB="0" distL="114300" distR="114300" simplePos="0" relativeHeight="251659264" behindDoc="0" locked="0" layoutInCell="1" allowOverlap="1" wp14:anchorId="0FB4F11F" wp14:editId="2B92E657">
                <wp:simplePos x="0" y="0"/>
                <wp:positionH relativeFrom="column">
                  <wp:posOffset>533400</wp:posOffset>
                </wp:positionH>
                <wp:positionV relativeFrom="paragraph">
                  <wp:posOffset>18415</wp:posOffset>
                </wp:positionV>
                <wp:extent cx="6858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870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45pt" to="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"/>
            </w:pict>
          </mc:Fallback>
        </mc:AlternateContent>
      </w:r>
    </w:p>
    <w:p w14:paraId="22202A07" w14:textId="631C8394" w:rsidR="00D65C53" w:rsidRPr="004F78B7" w:rsidRDefault="004F78B7" w:rsidP="00D65C53">
      <w:pPr>
        <w:jc w:val="both"/>
        <w:rPr>
          <w:i/>
          <w:sz w:val="28"/>
          <w:szCs w:val="28"/>
          <w:lang w:val="nl-NL"/>
        </w:rPr>
      </w:pPr>
      <w:r>
        <w:rPr>
          <w:sz w:val="28"/>
          <w:szCs w:val="28"/>
          <w:lang w:val="nl-NL"/>
        </w:rPr>
        <w:t xml:space="preserve">   </w:t>
      </w:r>
      <w:r w:rsidR="00D65C53" w:rsidRPr="004F78B7">
        <w:rPr>
          <w:sz w:val="28"/>
          <w:szCs w:val="28"/>
          <w:lang w:val="nl-NL"/>
        </w:rPr>
        <w:t xml:space="preserve">Số:   </w:t>
      </w:r>
      <w:r w:rsidR="00BB01C7">
        <w:rPr>
          <w:sz w:val="28"/>
          <w:szCs w:val="28"/>
          <w:lang w:val="nl-NL"/>
        </w:rPr>
        <w:t xml:space="preserve">    </w:t>
      </w:r>
      <w:r w:rsidR="002C5167">
        <w:rPr>
          <w:sz w:val="28"/>
          <w:szCs w:val="28"/>
          <w:lang w:val="nl-NL"/>
        </w:rPr>
        <w:t xml:space="preserve"> </w:t>
      </w:r>
      <w:r w:rsidR="00D65C53" w:rsidRPr="004F78B7">
        <w:rPr>
          <w:sz w:val="28"/>
          <w:szCs w:val="28"/>
          <w:lang w:val="nl-NL"/>
        </w:rPr>
        <w:t xml:space="preserve">/NQ-HĐND   </w:t>
      </w:r>
      <w:r w:rsidR="00D65C53" w:rsidRPr="004F78B7">
        <w:rPr>
          <w:sz w:val="28"/>
          <w:szCs w:val="28"/>
          <w:lang w:val="nl-NL"/>
        </w:rPr>
        <w:tab/>
        <w:t xml:space="preserve">      </w:t>
      </w:r>
      <w:r w:rsidR="00506677" w:rsidRPr="004F78B7">
        <w:rPr>
          <w:sz w:val="28"/>
          <w:szCs w:val="28"/>
          <w:lang w:val="nl-NL"/>
        </w:rPr>
        <w:t xml:space="preserve">           </w:t>
      </w:r>
      <w:r>
        <w:rPr>
          <w:sz w:val="28"/>
          <w:szCs w:val="28"/>
          <w:lang w:val="nl-NL"/>
        </w:rPr>
        <w:t xml:space="preserve">      </w:t>
      </w:r>
      <w:r w:rsidR="00D65C53" w:rsidRPr="004F78B7">
        <w:rPr>
          <w:i/>
          <w:sz w:val="28"/>
          <w:szCs w:val="28"/>
          <w:lang w:val="nl-NL"/>
        </w:rPr>
        <w:t xml:space="preserve">Đăk Hà, ngày </w:t>
      </w:r>
      <w:r w:rsidR="00BB01C7">
        <w:rPr>
          <w:i/>
          <w:sz w:val="28"/>
          <w:szCs w:val="28"/>
          <w:lang w:val="nl-NL"/>
        </w:rPr>
        <w:t xml:space="preserve">    </w:t>
      </w:r>
      <w:r w:rsidR="00D65C53" w:rsidRPr="004F78B7">
        <w:rPr>
          <w:i/>
          <w:sz w:val="28"/>
          <w:szCs w:val="28"/>
          <w:lang w:val="nl-NL"/>
        </w:rPr>
        <w:t xml:space="preserve"> tháng </w:t>
      </w:r>
      <w:r w:rsidR="0051143F">
        <w:rPr>
          <w:i/>
          <w:sz w:val="28"/>
          <w:szCs w:val="28"/>
          <w:lang w:val="nl-NL"/>
        </w:rPr>
        <w:t>11</w:t>
      </w:r>
      <w:r w:rsidR="00D65C53" w:rsidRPr="004F78B7">
        <w:rPr>
          <w:i/>
          <w:sz w:val="28"/>
          <w:szCs w:val="28"/>
          <w:lang w:val="nl-NL"/>
        </w:rPr>
        <w:t xml:space="preserve"> năm </w:t>
      </w:r>
      <w:r w:rsidR="002C5167">
        <w:rPr>
          <w:i/>
          <w:sz w:val="28"/>
          <w:szCs w:val="28"/>
          <w:lang w:val="nl-NL"/>
        </w:rPr>
        <w:t>202</w:t>
      </w:r>
      <w:r w:rsidR="0051143F">
        <w:rPr>
          <w:i/>
          <w:sz w:val="28"/>
          <w:szCs w:val="28"/>
          <w:lang w:val="nl-NL"/>
        </w:rPr>
        <w:t>4</w:t>
      </w:r>
    </w:p>
    <w:p w14:paraId="5F330D69" w14:textId="6AC27479" w:rsidR="00D65C53" w:rsidRDefault="00D65C53" w:rsidP="00873562">
      <w:pPr>
        <w:jc w:val="both"/>
        <w:rPr>
          <w:b/>
          <w:bCs/>
          <w:sz w:val="30"/>
          <w:szCs w:val="30"/>
          <w:lang w:val="nl-NL"/>
        </w:rPr>
      </w:pPr>
      <w:r w:rsidRPr="00BB2456">
        <w:rPr>
          <w:lang w:val="nl-NL"/>
        </w:rPr>
        <w:tab/>
      </w:r>
    </w:p>
    <w:p w14:paraId="44965F51" w14:textId="77777777" w:rsidR="00D65C53" w:rsidRPr="004F78B7" w:rsidRDefault="00D65C53" w:rsidP="007721B9">
      <w:pPr>
        <w:jc w:val="center"/>
        <w:rPr>
          <w:b/>
          <w:bCs/>
          <w:sz w:val="28"/>
          <w:szCs w:val="28"/>
          <w:lang w:val="nl-NL"/>
        </w:rPr>
      </w:pPr>
      <w:r w:rsidRPr="004F78B7">
        <w:rPr>
          <w:b/>
          <w:bCs/>
          <w:sz w:val="28"/>
          <w:szCs w:val="28"/>
          <w:lang w:val="nl-NL"/>
        </w:rPr>
        <w:t>NGHỊ QUYẾT</w:t>
      </w:r>
    </w:p>
    <w:p w14:paraId="0FF3611F" w14:textId="72B277B1" w:rsidR="00160E6D" w:rsidRDefault="00D65C53" w:rsidP="00160E6D">
      <w:pPr>
        <w:jc w:val="center"/>
        <w:rPr>
          <w:b/>
          <w:bCs/>
          <w:sz w:val="28"/>
          <w:szCs w:val="28"/>
          <w:lang w:val="nl-NL"/>
        </w:rPr>
      </w:pPr>
      <w:r w:rsidRPr="00DC365D">
        <w:rPr>
          <w:b/>
          <w:sz w:val="28"/>
          <w:szCs w:val="28"/>
        </w:rPr>
        <w:t xml:space="preserve">Về </w:t>
      </w:r>
      <w:r w:rsidR="00160E6D">
        <w:rPr>
          <w:b/>
          <w:sz w:val="28"/>
          <w:szCs w:val="28"/>
        </w:rPr>
        <w:t xml:space="preserve">việc </w:t>
      </w:r>
      <w:r w:rsidR="00160E6D" w:rsidRPr="009F7A13">
        <w:rPr>
          <w:b/>
          <w:bCs/>
          <w:sz w:val="28"/>
          <w:szCs w:val="28"/>
          <w:lang w:val="nl-NL"/>
        </w:rPr>
        <w:t>phân bổ chi tiết kế hoạch vốn đầu tư công</w:t>
      </w:r>
    </w:p>
    <w:p w14:paraId="06E1972A" w14:textId="0AA74123" w:rsidR="00160E6D" w:rsidRPr="009F7A13" w:rsidRDefault="00160E6D" w:rsidP="00160E6D">
      <w:pPr>
        <w:jc w:val="center"/>
        <w:rPr>
          <w:b/>
          <w:bCs/>
          <w:sz w:val="28"/>
          <w:szCs w:val="28"/>
          <w:lang w:val="nl-NL"/>
        </w:rPr>
      </w:pPr>
      <w:r w:rsidRPr="009F7A13">
        <w:rPr>
          <w:b/>
          <w:bCs/>
          <w:sz w:val="28"/>
          <w:szCs w:val="28"/>
          <w:lang w:val="nl-NL"/>
        </w:rPr>
        <w:t>nguồn vốn phân cấp ngân sách huyện năm 2024</w:t>
      </w:r>
    </w:p>
    <w:p w14:paraId="10E11DE9" w14:textId="62C73970" w:rsidR="00D65C53" w:rsidRPr="0002498B" w:rsidRDefault="00D65C53" w:rsidP="00160E6D">
      <w:pPr>
        <w:jc w:val="center"/>
        <w:rPr>
          <w:sz w:val="6"/>
          <w:lang w:val="nl-NL"/>
        </w:rPr>
      </w:pPr>
      <w:r>
        <w:rPr>
          <w:noProof/>
          <w:sz w:val="6"/>
        </w:rPr>
        <mc:AlternateContent>
          <mc:Choice Requires="wps">
            <w:drawing>
              <wp:anchor distT="0" distB="0" distL="114300" distR="114300" simplePos="0" relativeHeight="251661312" behindDoc="0" locked="0" layoutInCell="1" allowOverlap="1" wp14:anchorId="44B0E1EA" wp14:editId="1AC8EBA7">
                <wp:simplePos x="0" y="0"/>
                <wp:positionH relativeFrom="column">
                  <wp:posOffset>2237740</wp:posOffset>
                </wp:positionH>
                <wp:positionV relativeFrom="paragraph">
                  <wp:posOffset>43815</wp:posOffset>
                </wp:positionV>
                <wp:extent cx="129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D1C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3.45pt" to="278.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B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yWKWplBM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"/>
            </w:pict>
          </mc:Fallback>
        </mc:AlternateContent>
      </w:r>
    </w:p>
    <w:p w14:paraId="27452087" w14:textId="77777777" w:rsidR="00D65C53" w:rsidRPr="00F11A49" w:rsidRDefault="00D65C53" w:rsidP="00D65C53">
      <w:pPr>
        <w:ind w:firstLine="180"/>
        <w:jc w:val="center"/>
        <w:rPr>
          <w:sz w:val="8"/>
          <w:lang w:val="nl-NL"/>
        </w:rPr>
      </w:pPr>
    </w:p>
    <w:p w14:paraId="21FDAD51" w14:textId="77777777" w:rsidR="00D65C53" w:rsidRPr="00BF11EF" w:rsidRDefault="00D65C53" w:rsidP="00D65C53">
      <w:pPr>
        <w:ind w:firstLine="180"/>
        <w:jc w:val="center"/>
        <w:rPr>
          <w:b/>
          <w:bCs/>
          <w:sz w:val="20"/>
          <w:szCs w:val="28"/>
          <w:lang w:val="nl-NL"/>
        </w:rPr>
      </w:pPr>
    </w:p>
    <w:p w14:paraId="5253F72B" w14:textId="77777777" w:rsidR="004F78B7" w:rsidRDefault="00506677" w:rsidP="00506677">
      <w:pPr>
        <w:spacing w:line="24" w:lineRule="atLeast"/>
        <w:ind w:firstLine="180"/>
        <w:jc w:val="center"/>
        <w:rPr>
          <w:b/>
          <w:bCs/>
          <w:sz w:val="28"/>
          <w:szCs w:val="28"/>
          <w:lang w:val="nl-NL"/>
        </w:rPr>
      </w:pPr>
      <w:r w:rsidRPr="00BB2456">
        <w:rPr>
          <w:b/>
          <w:bCs/>
          <w:sz w:val="28"/>
          <w:szCs w:val="28"/>
          <w:lang w:val="nl-NL"/>
        </w:rPr>
        <w:t>HỘI ĐỒNG NHÂN DÂN HUYỆN Đ</w:t>
      </w:r>
      <w:r w:rsidR="004F78B7">
        <w:rPr>
          <w:b/>
          <w:bCs/>
          <w:sz w:val="28"/>
          <w:szCs w:val="28"/>
          <w:lang w:val="nl-NL"/>
        </w:rPr>
        <w:t>Ă</w:t>
      </w:r>
      <w:r w:rsidRPr="00BB2456">
        <w:rPr>
          <w:b/>
          <w:bCs/>
          <w:sz w:val="28"/>
          <w:szCs w:val="28"/>
          <w:lang w:val="nl-NL"/>
        </w:rPr>
        <w:t>K</w:t>
      </w:r>
      <w:r>
        <w:rPr>
          <w:b/>
          <w:bCs/>
          <w:sz w:val="28"/>
          <w:szCs w:val="28"/>
          <w:lang w:val="nl-NL"/>
        </w:rPr>
        <w:t xml:space="preserve"> </w:t>
      </w:r>
      <w:r w:rsidRPr="00BB2456">
        <w:rPr>
          <w:b/>
          <w:bCs/>
          <w:sz w:val="28"/>
          <w:szCs w:val="28"/>
          <w:lang w:val="nl-NL"/>
        </w:rPr>
        <w:t>HÀ</w:t>
      </w:r>
      <w:r>
        <w:rPr>
          <w:b/>
          <w:bCs/>
          <w:sz w:val="28"/>
          <w:szCs w:val="28"/>
          <w:lang w:val="nl-NL"/>
        </w:rPr>
        <w:t xml:space="preserve"> KHÓA VI</w:t>
      </w:r>
      <w:r w:rsidR="004F78B7">
        <w:rPr>
          <w:b/>
          <w:bCs/>
          <w:sz w:val="28"/>
          <w:szCs w:val="28"/>
          <w:lang w:val="nl-NL"/>
        </w:rPr>
        <w:t>,</w:t>
      </w:r>
      <w:r>
        <w:rPr>
          <w:b/>
          <w:bCs/>
          <w:sz w:val="28"/>
          <w:szCs w:val="28"/>
          <w:lang w:val="nl-NL"/>
        </w:rPr>
        <w:t xml:space="preserve"> </w:t>
      </w:r>
    </w:p>
    <w:p w14:paraId="2AEBF3B0" w14:textId="4E586EC6" w:rsidR="00506677" w:rsidRDefault="00506677" w:rsidP="00506677">
      <w:pPr>
        <w:spacing w:line="24" w:lineRule="atLeast"/>
        <w:ind w:firstLine="180"/>
        <w:jc w:val="center"/>
        <w:rPr>
          <w:b/>
          <w:bCs/>
          <w:sz w:val="28"/>
          <w:szCs w:val="28"/>
          <w:lang w:val="nl-NL"/>
        </w:rPr>
      </w:pPr>
      <w:r>
        <w:rPr>
          <w:b/>
          <w:bCs/>
          <w:sz w:val="28"/>
          <w:szCs w:val="28"/>
          <w:lang w:val="nl-NL"/>
        </w:rPr>
        <w:t xml:space="preserve">KỲ HỌP </w:t>
      </w:r>
      <w:r w:rsidR="00BB01C7">
        <w:rPr>
          <w:b/>
          <w:bCs/>
          <w:sz w:val="28"/>
          <w:szCs w:val="28"/>
          <w:lang w:val="nl-NL"/>
        </w:rPr>
        <w:t>CHUYÊN ĐỀ</w:t>
      </w:r>
    </w:p>
    <w:p w14:paraId="169CAF8A" w14:textId="77777777" w:rsidR="00D65C53" w:rsidRPr="00B22B1E" w:rsidRDefault="00D65C53" w:rsidP="00D65C53">
      <w:pPr>
        <w:ind w:firstLine="180"/>
        <w:jc w:val="both"/>
        <w:rPr>
          <w:sz w:val="14"/>
          <w:lang w:val="nl-NL"/>
        </w:rPr>
      </w:pPr>
    </w:p>
    <w:p w14:paraId="1406F0F1" w14:textId="77777777" w:rsidR="00D65C53" w:rsidRPr="00F11A49" w:rsidRDefault="00D65C53" w:rsidP="00D65C53">
      <w:pPr>
        <w:ind w:firstLine="180"/>
        <w:jc w:val="both"/>
        <w:rPr>
          <w:sz w:val="10"/>
          <w:lang w:val="nl-NL"/>
        </w:rPr>
      </w:pPr>
      <w:r w:rsidRPr="00BB2456">
        <w:rPr>
          <w:lang w:val="nl-NL"/>
        </w:rPr>
        <w:tab/>
      </w:r>
      <w:r w:rsidRPr="00BB2456">
        <w:rPr>
          <w:sz w:val="18"/>
          <w:lang w:val="nl-NL"/>
        </w:rPr>
        <w:tab/>
      </w:r>
      <w:r w:rsidRPr="00BB2456">
        <w:rPr>
          <w:lang w:val="nl-NL"/>
        </w:rPr>
        <w:tab/>
      </w:r>
      <w:r w:rsidRPr="00BB2456">
        <w:rPr>
          <w:lang w:val="nl-NL"/>
        </w:rPr>
        <w:tab/>
      </w:r>
      <w:r w:rsidRPr="00BB2456">
        <w:rPr>
          <w:b/>
          <w:bCs/>
          <w:lang w:val="nl-NL"/>
        </w:rPr>
        <w:tab/>
      </w:r>
    </w:p>
    <w:p w14:paraId="2E009AD1" w14:textId="35825D0E" w:rsidR="00CC1DF5" w:rsidRPr="00AC6F05" w:rsidRDefault="00D65C53" w:rsidP="00AC6F05">
      <w:pPr>
        <w:pStyle w:val="BodyText"/>
        <w:ind w:firstLine="720"/>
        <w:rPr>
          <w:rFonts w:ascii="Times New Roman" w:hAnsi="Times New Roman"/>
          <w:i/>
          <w:color w:val="000000" w:themeColor="text1"/>
          <w:szCs w:val="28"/>
          <w:lang w:val="nl-NL"/>
        </w:rPr>
      </w:pPr>
      <w:r w:rsidRPr="00C20ADB">
        <w:rPr>
          <w:rFonts w:ascii="Times New Roman" w:hAnsi="Times New Roman"/>
          <w:i/>
          <w:color w:val="000000" w:themeColor="text1"/>
          <w:szCs w:val="28"/>
          <w:lang w:val="nl-NL"/>
        </w:rPr>
        <w:t xml:space="preserve">Căn cứ Luật Tổ chức Chính quyền địa phương ngày 19/6/2015; Luật sửa đổi, bổ sung một số điều của Luật Tổ chức Chính phủ và Luật Tổ chức Chính quyền địa phương ngày 22/11/2019; </w:t>
      </w:r>
      <w:r w:rsidR="00CC1DF5" w:rsidRPr="00AC6F05">
        <w:rPr>
          <w:rFonts w:ascii="Times New Roman" w:hAnsi="Times New Roman"/>
          <w:i/>
          <w:color w:val="000000" w:themeColor="text1"/>
          <w:szCs w:val="28"/>
          <w:lang w:val="nl-NL"/>
        </w:rPr>
        <w:t xml:space="preserve">Luật ngân sách Nhà nước ngày 25/6/2015; Luật Đầu tư công ngày 13/6/2019; </w:t>
      </w:r>
    </w:p>
    <w:p w14:paraId="684001E4" w14:textId="77777777" w:rsidR="00CC1DF5" w:rsidRDefault="00CC1DF5" w:rsidP="00CC1DF5">
      <w:pPr>
        <w:shd w:val="clear" w:color="auto" w:fill="FFFFFF"/>
        <w:spacing w:before="80" w:after="80"/>
        <w:ind w:firstLine="709"/>
        <w:jc w:val="both"/>
        <w:rPr>
          <w:i/>
          <w:sz w:val="28"/>
          <w:szCs w:val="28"/>
          <w:lang w:val="nl-NL"/>
        </w:rPr>
      </w:pPr>
      <w:r>
        <w:rPr>
          <w:i/>
          <w:sz w:val="28"/>
          <w:szCs w:val="28"/>
          <w:lang w:val="nl-NL"/>
        </w:rPr>
        <w:t xml:space="preserve">Căn cứ </w:t>
      </w:r>
      <w:r w:rsidRPr="00D16C9A">
        <w:rPr>
          <w:i/>
          <w:sz w:val="28"/>
          <w:szCs w:val="28"/>
          <w:lang w:val="nl-NL"/>
        </w:rPr>
        <w:t>Nghị định số 40/2020/NĐ-CP ngày</w:t>
      </w:r>
      <w:r w:rsidRPr="006E2991">
        <w:rPr>
          <w:i/>
          <w:sz w:val="28"/>
          <w:szCs w:val="28"/>
          <w:lang w:val="nl-NL"/>
        </w:rPr>
        <w:t xml:space="preserve"> </w:t>
      </w:r>
      <w:r w:rsidRPr="00D16C9A">
        <w:rPr>
          <w:i/>
          <w:sz w:val="28"/>
          <w:szCs w:val="28"/>
          <w:lang w:val="nl-NL"/>
        </w:rPr>
        <w:t>06/4/2020</w:t>
      </w:r>
      <w:r w:rsidRPr="00C53877">
        <w:rPr>
          <w:i/>
          <w:sz w:val="28"/>
          <w:szCs w:val="28"/>
          <w:lang w:val="nl-NL"/>
        </w:rPr>
        <w:t xml:space="preserve"> của Chính phủ quy định chi tiết thi hành mộ</w:t>
      </w:r>
      <w:r>
        <w:rPr>
          <w:i/>
          <w:sz w:val="28"/>
          <w:szCs w:val="28"/>
          <w:lang w:val="nl-NL"/>
        </w:rPr>
        <w:t>t số Điều của Luật Đầu tư công;</w:t>
      </w:r>
    </w:p>
    <w:p w14:paraId="7A9569FB" w14:textId="77777777" w:rsidR="00CC1DF5" w:rsidRPr="00145A61" w:rsidRDefault="00CC1DF5" w:rsidP="00CC1DF5">
      <w:pPr>
        <w:shd w:val="clear" w:color="auto" w:fill="FFFFFF"/>
        <w:spacing w:before="80" w:after="80"/>
        <w:ind w:firstLine="709"/>
        <w:jc w:val="both"/>
        <w:rPr>
          <w:i/>
          <w:sz w:val="28"/>
          <w:szCs w:val="28"/>
        </w:rPr>
      </w:pPr>
      <w:r w:rsidRPr="00282063">
        <w:rPr>
          <w:i/>
          <w:sz w:val="28"/>
          <w:szCs w:val="28"/>
        </w:rPr>
        <w:t>Căn cứ Quyết định số 36/2021/QĐ-UBND, ngày 18/11/2021 của Ủy ban nhân dân tỉnh Kon Tum về việc Ban hành Quy định một số nội dung về công tác quản lý đầu tư sử dụng vốn nhà nước của tỉnh Kon Tum;</w:t>
      </w:r>
    </w:p>
    <w:p w14:paraId="510FC070" w14:textId="77777777" w:rsidR="00CC1DF5" w:rsidRPr="00145A61" w:rsidRDefault="00CC1DF5" w:rsidP="00CC1DF5">
      <w:pPr>
        <w:shd w:val="clear" w:color="auto" w:fill="FFFFFF"/>
        <w:spacing w:before="80" w:after="80"/>
        <w:ind w:firstLine="709"/>
        <w:jc w:val="both"/>
        <w:rPr>
          <w:i/>
          <w:sz w:val="28"/>
          <w:szCs w:val="28"/>
        </w:rPr>
      </w:pPr>
      <w:r>
        <w:rPr>
          <w:i/>
          <w:sz w:val="28"/>
          <w:szCs w:val="28"/>
        </w:rPr>
        <w:t>Căn cứ</w:t>
      </w:r>
      <w:r w:rsidRPr="00145A61">
        <w:rPr>
          <w:i/>
          <w:sz w:val="28"/>
          <w:szCs w:val="28"/>
        </w:rPr>
        <w:t xml:space="preserve"> Kế hoạch số </w:t>
      </w:r>
      <w:r>
        <w:rPr>
          <w:i/>
          <w:sz w:val="28"/>
          <w:szCs w:val="28"/>
        </w:rPr>
        <w:t>130-KH/HU ngày 11/12/</w:t>
      </w:r>
      <w:r w:rsidRPr="00145A61">
        <w:rPr>
          <w:i/>
          <w:sz w:val="28"/>
          <w:szCs w:val="28"/>
        </w:rPr>
        <w:t>2023 của Ban Thường vụ Huyện uỷ về lãnh đạo nhiệm vụ quốc phòng, quân sự năm 2024</w:t>
      </w:r>
      <w:r>
        <w:rPr>
          <w:i/>
          <w:sz w:val="28"/>
          <w:szCs w:val="28"/>
        </w:rPr>
        <w:t>;</w:t>
      </w:r>
    </w:p>
    <w:p w14:paraId="64566512" w14:textId="77777777" w:rsidR="00CC1DF5" w:rsidRPr="00643777" w:rsidRDefault="00CC1DF5" w:rsidP="00643777">
      <w:pPr>
        <w:shd w:val="clear" w:color="auto" w:fill="FFFFFF"/>
        <w:ind w:firstLine="567"/>
        <w:jc w:val="both"/>
        <w:rPr>
          <w:i/>
          <w:sz w:val="28"/>
          <w:szCs w:val="28"/>
        </w:rPr>
      </w:pPr>
      <w:r w:rsidRPr="00CE404D">
        <w:rPr>
          <w:i/>
          <w:sz w:val="28"/>
          <w:szCs w:val="28"/>
        </w:rPr>
        <w:t>C</w:t>
      </w:r>
      <w:r>
        <w:rPr>
          <w:i/>
          <w:sz w:val="28"/>
          <w:szCs w:val="28"/>
        </w:rPr>
        <w:t>ă</w:t>
      </w:r>
      <w:r w:rsidRPr="00CE404D">
        <w:rPr>
          <w:i/>
          <w:sz w:val="28"/>
          <w:szCs w:val="28"/>
        </w:rPr>
        <w:t xml:space="preserve">n cứ Nghị quyết số 28/NQ-HĐND ngày 29/9/2023 của Hội đồng nhân dân huyện Đăk Hà về việc điều chỉnh, bổ sung kế hoạch đầu tư công trung hạn giai đoạn 2021 - 2025 nguồn vốn phân cấp ngân sách địa phương huyện Đăk Hà; </w:t>
      </w:r>
      <w:r>
        <w:rPr>
          <w:i/>
          <w:sz w:val="28"/>
          <w:szCs w:val="28"/>
        </w:rPr>
        <w:t>N</w:t>
      </w:r>
      <w:r w:rsidRPr="00CE404D">
        <w:rPr>
          <w:i/>
          <w:sz w:val="28"/>
          <w:szCs w:val="28"/>
        </w:rPr>
        <w:t xml:space="preserve">ghị quyết số 34/NQ-HĐND ngày 20/12/2023 về việc phê duyệt kế hoạch đầu tư công nguồn vốn phân cấp ngân sách huyện năm 2024; </w:t>
      </w:r>
      <w:r>
        <w:rPr>
          <w:i/>
          <w:sz w:val="28"/>
          <w:szCs w:val="28"/>
        </w:rPr>
        <w:t>Nghị quyết s</w:t>
      </w:r>
      <w:r w:rsidRPr="00CE404D">
        <w:rPr>
          <w:i/>
          <w:sz w:val="28"/>
          <w:szCs w:val="28"/>
        </w:rPr>
        <w:t>ố 10/NQ-HĐND ngày 10/6/2024 về việc điều chỉnh chủ trương đầu tư và điều chỉnh, bổ sung kế hoạch đầu tư công trung hạn giai đoạn 2021 - 2025 nguồn vốn phân cấp ngân sách địa phương huyện Đăk Hà;</w:t>
      </w:r>
      <w:r>
        <w:rPr>
          <w:i/>
          <w:sz w:val="28"/>
          <w:szCs w:val="28"/>
        </w:rPr>
        <w:t xml:space="preserve"> Nghị quyết số …/NQ-HĐND ngày …./11/2024 </w:t>
      </w:r>
      <w:r w:rsidRPr="00CD4F52">
        <w:rPr>
          <w:i/>
          <w:sz w:val="28"/>
          <w:szCs w:val="28"/>
        </w:rPr>
        <w:t>về việc điều chỉnh, bổ sung kế hoạch đầu tư công trung hạn giai đoạn 2021-2025 nguồn vốn phân cấp ngân sách địa phương huyện Đăk Hà</w:t>
      </w:r>
      <w:r>
        <w:rPr>
          <w:i/>
          <w:sz w:val="28"/>
          <w:szCs w:val="28"/>
        </w:rPr>
        <w:t>;</w:t>
      </w:r>
    </w:p>
    <w:p w14:paraId="5D348A87" w14:textId="2DC08ECF" w:rsidR="0076104B" w:rsidRPr="00F00EE1" w:rsidRDefault="003F7FDD" w:rsidP="0076104B">
      <w:pPr>
        <w:ind w:firstLine="709"/>
        <w:jc w:val="both"/>
        <w:rPr>
          <w:i/>
          <w:sz w:val="28"/>
          <w:szCs w:val="28"/>
          <w:lang w:val="nl-NL"/>
        </w:rPr>
      </w:pPr>
      <w:r w:rsidRPr="00643777">
        <w:rPr>
          <w:i/>
          <w:sz w:val="28"/>
          <w:szCs w:val="28"/>
        </w:rPr>
        <w:t xml:space="preserve">Xét Tờ trình số </w:t>
      </w:r>
      <w:r w:rsidR="00F44B9D">
        <w:rPr>
          <w:i/>
          <w:sz w:val="28"/>
          <w:szCs w:val="28"/>
        </w:rPr>
        <w:t>254</w:t>
      </w:r>
      <w:r w:rsidRPr="00643777">
        <w:rPr>
          <w:i/>
          <w:sz w:val="28"/>
          <w:szCs w:val="28"/>
        </w:rPr>
        <w:t>/TTr-UBND, ngày</w:t>
      </w:r>
      <w:r w:rsidR="00A06159" w:rsidRPr="00643777">
        <w:rPr>
          <w:i/>
          <w:sz w:val="28"/>
          <w:szCs w:val="28"/>
        </w:rPr>
        <w:t xml:space="preserve"> </w:t>
      </w:r>
      <w:r w:rsidR="00F44B9D">
        <w:rPr>
          <w:i/>
          <w:sz w:val="28"/>
          <w:szCs w:val="28"/>
        </w:rPr>
        <w:t>12/11</w:t>
      </w:r>
      <w:r w:rsidR="005D7DD8" w:rsidRPr="00643777">
        <w:rPr>
          <w:i/>
          <w:sz w:val="28"/>
          <w:szCs w:val="28"/>
        </w:rPr>
        <w:t>/2024</w:t>
      </w:r>
      <w:r w:rsidRPr="00643777">
        <w:rPr>
          <w:i/>
          <w:sz w:val="28"/>
          <w:szCs w:val="28"/>
        </w:rPr>
        <w:t xml:space="preserve"> </w:t>
      </w:r>
      <w:r w:rsidR="004F78B7" w:rsidRPr="00643777">
        <w:rPr>
          <w:i/>
          <w:sz w:val="28"/>
          <w:szCs w:val="28"/>
        </w:rPr>
        <w:t xml:space="preserve">của Ủy ban nhân dân huyện Đăk Hà về việc </w:t>
      </w:r>
      <w:r w:rsidR="00643777" w:rsidRPr="00643777">
        <w:rPr>
          <w:i/>
          <w:sz w:val="28"/>
          <w:szCs w:val="28"/>
        </w:rPr>
        <w:t>xin phân bổ chi tiết kế hoạch vốn đầu tư công</w:t>
      </w:r>
      <w:r w:rsidR="00643777">
        <w:rPr>
          <w:i/>
          <w:sz w:val="28"/>
          <w:szCs w:val="28"/>
        </w:rPr>
        <w:t xml:space="preserve"> </w:t>
      </w:r>
      <w:r w:rsidR="00643777" w:rsidRPr="00643777">
        <w:rPr>
          <w:i/>
          <w:sz w:val="28"/>
          <w:szCs w:val="28"/>
        </w:rPr>
        <w:t>nguồn vốn phân cấp ngân sách huyện năm 2024</w:t>
      </w:r>
      <w:r w:rsidR="00BB01C7" w:rsidRPr="00643777">
        <w:rPr>
          <w:i/>
          <w:sz w:val="28"/>
          <w:szCs w:val="28"/>
        </w:rPr>
        <w:t>;</w:t>
      </w:r>
      <w:r w:rsidRPr="00643777">
        <w:rPr>
          <w:i/>
          <w:sz w:val="28"/>
          <w:szCs w:val="28"/>
        </w:rPr>
        <w:t xml:space="preserve"> Báo cáo thẩm tra của </w:t>
      </w:r>
      <w:r w:rsidR="00C27B67" w:rsidRPr="00643777">
        <w:rPr>
          <w:i/>
          <w:sz w:val="28"/>
          <w:szCs w:val="28"/>
        </w:rPr>
        <w:t xml:space="preserve">số </w:t>
      </w:r>
      <w:r w:rsidR="0076104B">
        <w:rPr>
          <w:i/>
          <w:sz w:val="28"/>
          <w:szCs w:val="28"/>
        </w:rPr>
        <w:t>130</w:t>
      </w:r>
      <w:r w:rsidR="00C27B67" w:rsidRPr="00643777">
        <w:rPr>
          <w:i/>
          <w:sz w:val="28"/>
          <w:szCs w:val="28"/>
        </w:rPr>
        <w:t xml:space="preserve">/BC-BKTXH </w:t>
      </w:r>
      <w:r w:rsidR="00962121" w:rsidRPr="00643777">
        <w:rPr>
          <w:i/>
          <w:sz w:val="28"/>
          <w:szCs w:val="28"/>
        </w:rPr>
        <w:t xml:space="preserve">ngày </w:t>
      </w:r>
      <w:r w:rsidR="0076104B">
        <w:rPr>
          <w:i/>
          <w:sz w:val="28"/>
          <w:szCs w:val="28"/>
        </w:rPr>
        <w:t>30/10</w:t>
      </w:r>
      <w:r w:rsidR="00962121" w:rsidRPr="00643777">
        <w:rPr>
          <w:i/>
          <w:sz w:val="28"/>
          <w:szCs w:val="28"/>
        </w:rPr>
        <w:t>/</w:t>
      </w:r>
      <w:r w:rsidR="00C27B67" w:rsidRPr="00643777">
        <w:rPr>
          <w:i/>
          <w:sz w:val="28"/>
          <w:szCs w:val="28"/>
        </w:rPr>
        <w:t>202</w:t>
      </w:r>
      <w:r w:rsidR="005D7DD8" w:rsidRPr="00643777">
        <w:rPr>
          <w:i/>
          <w:sz w:val="28"/>
          <w:szCs w:val="28"/>
        </w:rPr>
        <w:t>4</w:t>
      </w:r>
      <w:r w:rsidR="00C27B67" w:rsidRPr="00643777">
        <w:rPr>
          <w:i/>
          <w:sz w:val="28"/>
          <w:szCs w:val="28"/>
        </w:rPr>
        <w:t xml:space="preserve"> của </w:t>
      </w:r>
      <w:r w:rsidRPr="00643777">
        <w:rPr>
          <w:i/>
          <w:sz w:val="28"/>
          <w:szCs w:val="28"/>
        </w:rPr>
        <w:t>Ban Kinh tế - Xã hội HĐND huyện</w:t>
      </w:r>
      <w:r w:rsidR="00962121" w:rsidRPr="00643777">
        <w:rPr>
          <w:i/>
          <w:sz w:val="28"/>
          <w:szCs w:val="28"/>
        </w:rPr>
        <w:t>;</w:t>
      </w:r>
      <w:r w:rsidRPr="00643777">
        <w:rPr>
          <w:i/>
          <w:sz w:val="28"/>
          <w:szCs w:val="28"/>
        </w:rPr>
        <w:t xml:space="preserve"> </w:t>
      </w:r>
      <w:r w:rsidR="0076104B">
        <w:rPr>
          <w:i/>
          <w:sz w:val="28"/>
          <w:szCs w:val="28"/>
        </w:rPr>
        <w:t>Báo cáo số 981/BC-UBND ngày 02/11/2024 của Uỷ ban nhân dân huyện về t</w:t>
      </w:r>
      <w:r w:rsidR="0076104B" w:rsidRPr="008405BC">
        <w:rPr>
          <w:i/>
          <w:sz w:val="28"/>
          <w:szCs w:val="28"/>
        </w:rPr>
        <w:t>iếp thu, giải trình, làm rõ, bổ sung đối với nội dung trình Kỳ họp chuyên đề Hội đồng nhân dân huyện (tháng 11/2024)</w:t>
      </w:r>
      <w:r w:rsidR="0076104B">
        <w:rPr>
          <w:i/>
          <w:sz w:val="28"/>
          <w:szCs w:val="28"/>
        </w:rPr>
        <w:t>; Báo cáo số 1014/BC-UBND ngày 11/11/2024 về g</w:t>
      </w:r>
      <w:r w:rsidR="0076104B" w:rsidRPr="00392B9D">
        <w:rPr>
          <w:i/>
          <w:sz w:val="28"/>
          <w:szCs w:val="28"/>
        </w:rPr>
        <w:t>iải trình, làm rõ đối với một số nội dung</w:t>
      </w:r>
      <w:r w:rsidR="0076104B">
        <w:rPr>
          <w:i/>
          <w:sz w:val="28"/>
          <w:szCs w:val="28"/>
        </w:rPr>
        <w:t xml:space="preserve"> </w:t>
      </w:r>
      <w:r w:rsidR="0076104B" w:rsidRPr="00392B9D">
        <w:rPr>
          <w:i/>
          <w:sz w:val="28"/>
          <w:szCs w:val="28"/>
        </w:rPr>
        <w:t>Tờ trình số 246/TTr-UBND ngày 04/11/2024 của UBND huyện</w:t>
      </w:r>
      <w:r w:rsidR="0076104B" w:rsidRPr="005D7DD8">
        <w:rPr>
          <w:i/>
          <w:sz w:val="28"/>
          <w:szCs w:val="28"/>
        </w:rPr>
        <w:t xml:space="preserve"> và các ý kiến tham gia của Đại biểu HĐND huyện tại kỳ họp</w:t>
      </w:r>
      <w:r w:rsidR="0076104B" w:rsidRPr="00F00EE1">
        <w:rPr>
          <w:i/>
          <w:sz w:val="28"/>
          <w:szCs w:val="28"/>
          <w:lang w:val="nl-NL"/>
        </w:rPr>
        <w:t>.</w:t>
      </w:r>
    </w:p>
    <w:p w14:paraId="3FD00B48" w14:textId="7B51F755" w:rsidR="003F7FDD" w:rsidRDefault="003F7FDD" w:rsidP="00873562">
      <w:pPr>
        <w:ind w:firstLine="720"/>
        <w:jc w:val="both"/>
        <w:rPr>
          <w:i/>
          <w:spacing w:val="-6"/>
          <w:sz w:val="2"/>
          <w:szCs w:val="2"/>
          <w:lang w:val="nl-NL"/>
        </w:rPr>
      </w:pPr>
    </w:p>
    <w:p w14:paraId="128A692C" w14:textId="62F18909" w:rsidR="004B097C" w:rsidRDefault="004B097C" w:rsidP="00873562">
      <w:pPr>
        <w:ind w:firstLine="720"/>
        <w:jc w:val="both"/>
        <w:rPr>
          <w:i/>
          <w:spacing w:val="-6"/>
          <w:sz w:val="2"/>
          <w:szCs w:val="2"/>
          <w:lang w:val="nl-NL"/>
        </w:rPr>
      </w:pPr>
    </w:p>
    <w:p w14:paraId="6723061E" w14:textId="77777777" w:rsidR="004B097C" w:rsidRPr="003F7FDD" w:rsidRDefault="004B097C" w:rsidP="00873562">
      <w:pPr>
        <w:ind w:firstLine="720"/>
        <w:jc w:val="both"/>
        <w:rPr>
          <w:i/>
          <w:spacing w:val="-6"/>
          <w:sz w:val="2"/>
          <w:szCs w:val="2"/>
          <w:lang w:val="nl-NL"/>
        </w:rPr>
      </w:pPr>
    </w:p>
    <w:p w14:paraId="0A02D4B0" w14:textId="45AEA3A9" w:rsidR="00912AC7" w:rsidRDefault="00912AC7" w:rsidP="00873562">
      <w:pPr>
        <w:ind w:firstLine="180"/>
        <w:jc w:val="center"/>
        <w:rPr>
          <w:b/>
          <w:bCs/>
          <w:color w:val="000000" w:themeColor="text1"/>
          <w:sz w:val="10"/>
          <w:szCs w:val="10"/>
          <w:lang w:val="nl-NL"/>
        </w:rPr>
      </w:pPr>
    </w:p>
    <w:p w14:paraId="57C96069" w14:textId="63848A10" w:rsidR="004B097C" w:rsidRDefault="004B097C" w:rsidP="00873562">
      <w:pPr>
        <w:ind w:firstLine="180"/>
        <w:jc w:val="center"/>
        <w:rPr>
          <w:b/>
          <w:bCs/>
          <w:color w:val="000000" w:themeColor="text1"/>
          <w:sz w:val="10"/>
          <w:szCs w:val="10"/>
          <w:lang w:val="nl-NL"/>
        </w:rPr>
      </w:pPr>
    </w:p>
    <w:p w14:paraId="6EB1738F" w14:textId="77777777" w:rsidR="004B097C" w:rsidRPr="00F5579B" w:rsidRDefault="004B097C" w:rsidP="00873562">
      <w:pPr>
        <w:ind w:firstLine="180"/>
        <w:jc w:val="center"/>
        <w:rPr>
          <w:b/>
          <w:bCs/>
          <w:color w:val="000000" w:themeColor="text1"/>
          <w:sz w:val="10"/>
          <w:szCs w:val="10"/>
          <w:lang w:val="nl-NL"/>
        </w:rPr>
      </w:pPr>
    </w:p>
    <w:p w14:paraId="2B4C7B83" w14:textId="29A61D8F" w:rsidR="00D65C53" w:rsidRDefault="00D65C53" w:rsidP="00873562">
      <w:pPr>
        <w:jc w:val="center"/>
        <w:rPr>
          <w:b/>
          <w:bCs/>
          <w:color w:val="000000" w:themeColor="text1"/>
          <w:sz w:val="28"/>
          <w:szCs w:val="28"/>
          <w:lang w:val="nl-NL"/>
        </w:rPr>
      </w:pPr>
      <w:r w:rsidRPr="00C20ADB">
        <w:rPr>
          <w:b/>
          <w:bCs/>
          <w:color w:val="000000" w:themeColor="text1"/>
          <w:sz w:val="28"/>
          <w:szCs w:val="28"/>
          <w:lang w:val="nl-NL"/>
        </w:rPr>
        <w:t>QUYẾT NGHỊ:</w:t>
      </w:r>
    </w:p>
    <w:p w14:paraId="64C8C493" w14:textId="77777777" w:rsidR="00912AC7" w:rsidRPr="00995B82" w:rsidRDefault="00912AC7" w:rsidP="00873562">
      <w:pPr>
        <w:ind w:firstLine="180"/>
        <w:jc w:val="center"/>
        <w:rPr>
          <w:b/>
          <w:bCs/>
          <w:color w:val="000000" w:themeColor="text1"/>
          <w:sz w:val="10"/>
          <w:szCs w:val="10"/>
          <w:lang w:val="nl-NL"/>
        </w:rPr>
      </w:pPr>
    </w:p>
    <w:p w14:paraId="4FA1B191" w14:textId="6C4AA2A3" w:rsidR="00024B9C" w:rsidRPr="00426480" w:rsidRDefault="00D65C53" w:rsidP="00024B9C">
      <w:pPr>
        <w:shd w:val="clear" w:color="auto" w:fill="FFFFFF"/>
        <w:spacing w:before="80" w:after="80"/>
        <w:ind w:firstLine="709"/>
        <w:jc w:val="both"/>
        <w:rPr>
          <w:sz w:val="28"/>
          <w:szCs w:val="28"/>
          <w:lang w:val="nl-NL"/>
        </w:rPr>
      </w:pPr>
      <w:r w:rsidRPr="001D6A1E">
        <w:rPr>
          <w:b/>
          <w:bCs/>
          <w:color w:val="000000" w:themeColor="text1"/>
          <w:sz w:val="28"/>
          <w:szCs w:val="28"/>
          <w:lang w:val="nl-NL"/>
        </w:rPr>
        <w:lastRenderedPageBreak/>
        <w:t>Điều 1.</w:t>
      </w:r>
      <w:r w:rsidRPr="001D6A1E">
        <w:rPr>
          <w:bCs/>
          <w:color w:val="000000" w:themeColor="text1"/>
          <w:sz w:val="28"/>
          <w:szCs w:val="28"/>
          <w:lang w:val="nl-NL"/>
        </w:rPr>
        <w:t xml:space="preserve"> </w:t>
      </w:r>
      <w:r w:rsidR="00B60363" w:rsidRPr="00C9467A">
        <w:rPr>
          <w:bCs/>
          <w:color w:val="000000" w:themeColor="text1"/>
          <w:sz w:val="28"/>
          <w:szCs w:val="28"/>
          <w:lang w:val="nl-NL"/>
        </w:rPr>
        <w:t xml:space="preserve">Thống nhất </w:t>
      </w:r>
      <w:r w:rsidR="00024B9C" w:rsidRPr="00DC0A40">
        <w:rPr>
          <w:sz w:val="28"/>
          <w:szCs w:val="28"/>
          <w:lang w:val="nl-NL"/>
        </w:rPr>
        <w:t>phân bổ chi tiết kế hoạch vốn đầu tư công nguồn vốn phân cấp ngân sách huyện năm 2024</w:t>
      </w:r>
      <w:r w:rsidR="00024B9C">
        <w:rPr>
          <w:sz w:val="28"/>
          <w:szCs w:val="28"/>
          <w:lang w:val="nl-NL"/>
        </w:rPr>
        <w:t xml:space="preserve"> cụ thể </w:t>
      </w:r>
      <w:r w:rsidR="00024B9C" w:rsidRPr="00426480">
        <w:rPr>
          <w:sz w:val="28"/>
          <w:szCs w:val="28"/>
          <w:lang w:val="nl-NL"/>
        </w:rPr>
        <w:t>như sau:</w:t>
      </w:r>
    </w:p>
    <w:p w14:paraId="485D0954" w14:textId="01258781" w:rsidR="005973DC" w:rsidRDefault="005973DC" w:rsidP="005973DC">
      <w:pPr>
        <w:spacing w:before="80" w:after="80"/>
        <w:ind w:firstLine="709"/>
        <w:jc w:val="both"/>
        <w:rPr>
          <w:color w:val="000000"/>
          <w:sz w:val="28"/>
          <w:szCs w:val="28"/>
          <w:lang w:val="nl-NL"/>
        </w:rPr>
      </w:pPr>
      <w:r>
        <w:rPr>
          <w:color w:val="000000"/>
          <w:sz w:val="28"/>
          <w:szCs w:val="28"/>
          <w:lang w:val="nl-NL"/>
        </w:rPr>
        <w:t xml:space="preserve">Tổng kế hoạch vốn phân bổ chi tiết đợt này: </w:t>
      </w:r>
      <w:r w:rsidRPr="005935E5">
        <w:rPr>
          <w:color w:val="000000"/>
          <w:sz w:val="28"/>
          <w:szCs w:val="28"/>
          <w:lang w:val="nl-NL"/>
        </w:rPr>
        <w:t xml:space="preserve">8.100 triệu đồng </w:t>
      </w:r>
      <w:r w:rsidRPr="005935E5">
        <w:rPr>
          <w:i/>
          <w:color w:val="000000"/>
          <w:sz w:val="28"/>
          <w:szCs w:val="28"/>
          <w:lang w:val="nl-NL"/>
        </w:rPr>
        <w:t>(Tám tỷ, một trăm triệu đồng)</w:t>
      </w:r>
      <w:r w:rsidRPr="005935E5">
        <w:rPr>
          <w:color w:val="000000"/>
          <w:sz w:val="28"/>
          <w:szCs w:val="28"/>
          <w:lang w:val="nl-NL"/>
        </w:rPr>
        <w:t>. Trong đó: Nguồn phân cấp hỗ tr</w:t>
      </w:r>
      <w:r>
        <w:rPr>
          <w:color w:val="000000"/>
          <w:sz w:val="28"/>
          <w:szCs w:val="28"/>
          <w:lang w:val="nl-NL"/>
        </w:rPr>
        <w:t>ợ thực hiện Chương trình xây dựng nông thôn mới: 1.500 triệu đồng. Nguồn thu tiền sử dụng đất ngân sách huyện để lại đầu tư (chi đầu tư phát triển): 6.600 triệu đồng.</w:t>
      </w:r>
    </w:p>
    <w:p w14:paraId="0DBDC15A" w14:textId="7FEF9268" w:rsidR="00024B9C" w:rsidRPr="00B227B4" w:rsidRDefault="005973DC" w:rsidP="005973DC">
      <w:pPr>
        <w:spacing w:before="80" w:after="80"/>
        <w:ind w:firstLine="709"/>
        <w:jc w:val="both"/>
        <w:rPr>
          <w:i/>
          <w:color w:val="000000"/>
          <w:sz w:val="28"/>
          <w:szCs w:val="28"/>
          <w:lang w:val="nl-NL"/>
        </w:rPr>
      </w:pPr>
      <w:r>
        <w:rPr>
          <w:i/>
          <w:color w:val="000000"/>
          <w:sz w:val="28"/>
          <w:szCs w:val="28"/>
          <w:lang w:val="nl-NL"/>
        </w:rPr>
        <w:t xml:space="preserve"> </w:t>
      </w:r>
      <w:r w:rsidR="00024B9C">
        <w:rPr>
          <w:i/>
          <w:color w:val="000000"/>
          <w:sz w:val="28"/>
          <w:szCs w:val="28"/>
          <w:lang w:val="nl-NL"/>
        </w:rPr>
        <w:t>(</w:t>
      </w:r>
      <w:r w:rsidR="00024B9C" w:rsidRPr="00B227B4">
        <w:rPr>
          <w:i/>
          <w:color w:val="000000"/>
          <w:sz w:val="28"/>
          <w:szCs w:val="28"/>
          <w:lang w:val="nl-NL"/>
        </w:rPr>
        <w:t xml:space="preserve">Nội dung, danh mục công trình, chủ đầu tư, kế hoạch vốn phân khai chi tiết tại </w:t>
      </w:r>
      <w:r w:rsidR="00024B9C" w:rsidRPr="00B227B4">
        <w:rPr>
          <w:b/>
          <w:i/>
          <w:color w:val="000000"/>
          <w:sz w:val="28"/>
          <w:szCs w:val="28"/>
          <w:lang w:val="nl-NL"/>
        </w:rPr>
        <w:t>Phụ lục kèm theo</w:t>
      </w:r>
      <w:r w:rsidR="00024B9C">
        <w:rPr>
          <w:b/>
          <w:i/>
          <w:color w:val="000000"/>
          <w:sz w:val="28"/>
          <w:szCs w:val="28"/>
          <w:lang w:val="nl-NL"/>
        </w:rPr>
        <w:t>)</w:t>
      </w:r>
      <w:r w:rsidR="00024B9C" w:rsidRPr="00B227B4">
        <w:rPr>
          <w:b/>
          <w:i/>
          <w:color w:val="000000"/>
          <w:sz w:val="28"/>
          <w:szCs w:val="28"/>
          <w:lang w:val="nl-NL"/>
        </w:rPr>
        <w:t>.</w:t>
      </w:r>
    </w:p>
    <w:p w14:paraId="0D25963F" w14:textId="0118B910" w:rsidR="003F7FDD" w:rsidRPr="00B60363" w:rsidRDefault="003F7FDD" w:rsidP="00024B9C">
      <w:pPr>
        <w:ind w:firstLine="709"/>
        <w:jc w:val="both"/>
        <w:rPr>
          <w:b/>
          <w:sz w:val="28"/>
          <w:szCs w:val="28"/>
          <w:lang w:val="nl-NL"/>
        </w:rPr>
      </w:pPr>
      <w:r w:rsidRPr="00B60363">
        <w:rPr>
          <w:b/>
          <w:sz w:val="28"/>
          <w:szCs w:val="28"/>
          <w:lang w:val="nl-NL"/>
        </w:rPr>
        <w:t xml:space="preserve">Điều </w:t>
      </w:r>
      <w:r w:rsidR="00146C2D">
        <w:rPr>
          <w:b/>
          <w:sz w:val="28"/>
          <w:szCs w:val="28"/>
          <w:lang w:val="nl-NL"/>
        </w:rPr>
        <w:t>2</w:t>
      </w:r>
      <w:r w:rsidRPr="00B60363">
        <w:rPr>
          <w:b/>
          <w:sz w:val="28"/>
          <w:szCs w:val="28"/>
          <w:lang w:val="nl-NL"/>
        </w:rPr>
        <w:t>. Tổ chức thực hiện:</w:t>
      </w:r>
    </w:p>
    <w:p w14:paraId="7601AA4D" w14:textId="4D172016" w:rsidR="003F7FDD" w:rsidRPr="00C41339" w:rsidRDefault="003F7FDD" w:rsidP="00873562">
      <w:pPr>
        <w:ind w:firstLine="720"/>
        <w:jc w:val="both"/>
        <w:rPr>
          <w:sz w:val="28"/>
          <w:szCs w:val="28"/>
        </w:rPr>
      </w:pPr>
      <w:r w:rsidRPr="00C41339">
        <w:rPr>
          <w:sz w:val="28"/>
          <w:szCs w:val="28"/>
        </w:rPr>
        <w:t>1. Giao Ủy ban nhân dân huyện tổ chức</w:t>
      </w:r>
      <w:r>
        <w:rPr>
          <w:sz w:val="28"/>
          <w:szCs w:val="28"/>
        </w:rPr>
        <w:t>,</w:t>
      </w:r>
      <w:r w:rsidRPr="00C41339">
        <w:rPr>
          <w:sz w:val="28"/>
          <w:szCs w:val="28"/>
        </w:rPr>
        <w:t xml:space="preserve"> triển khai</w:t>
      </w:r>
      <w:r>
        <w:rPr>
          <w:sz w:val="28"/>
          <w:szCs w:val="28"/>
        </w:rPr>
        <w:t>, thực hiện theo đúng quy định của pháp luật.</w:t>
      </w:r>
      <w:r w:rsidRPr="00C41339">
        <w:rPr>
          <w:sz w:val="28"/>
          <w:szCs w:val="28"/>
        </w:rPr>
        <w:t xml:space="preserve"> </w:t>
      </w:r>
    </w:p>
    <w:p w14:paraId="38EF4DC0" w14:textId="257027EA" w:rsidR="003F7FDD" w:rsidRPr="001F0DE6" w:rsidRDefault="003F7FDD" w:rsidP="00873562">
      <w:pPr>
        <w:pStyle w:val="BodyTextIndent2"/>
        <w:spacing w:after="0" w:line="240" w:lineRule="auto"/>
        <w:ind w:left="0" w:firstLine="720"/>
        <w:jc w:val="both"/>
        <w:rPr>
          <w:rFonts w:ascii="Times New Roman" w:hAnsi="Times New Roman"/>
          <w:sz w:val="12"/>
          <w:szCs w:val="28"/>
          <w:lang w:val="nl-NL"/>
        </w:rPr>
      </w:pPr>
      <w:r w:rsidRPr="00C41339">
        <w:rPr>
          <w:rFonts w:ascii="Times New Roman" w:hAnsi="Times New Roman"/>
          <w:spacing w:val="-6"/>
          <w:szCs w:val="28"/>
        </w:rPr>
        <w:t>2. Giao Thường trực Hội đồng nhân dân huyện, các Ban của Hội đồng nhân dân huyện, Tổ đại biểu và đại biểu Hội đồng nhân dân huyện giám sát việc thực hiện.</w:t>
      </w:r>
    </w:p>
    <w:p w14:paraId="4F86894E" w14:textId="08367B5D" w:rsidR="003F7FDD" w:rsidRDefault="003F7FDD" w:rsidP="00873562">
      <w:pPr>
        <w:pStyle w:val="Heading3"/>
        <w:spacing w:before="0" w:after="0"/>
        <w:ind w:firstLine="720"/>
        <w:jc w:val="both"/>
        <w:rPr>
          <w:rFonts w:ascii="Times New Roman" w:hAnsi="Times New Roman"/>
          <w:b w:val="0"/>
          <w:sz w:val="28"/>
          <w:szCs w:val="28"/>
          <w:lang w:val="nl-NL"/>
        </w:rPr>
      </w:pPr>
      <w:r>
        <w:rPr>
          <w:rFonts w:ascii="Times New Roman" w:hAnsi="Times New Roman"/>
          <w:b w:val="0"/>
          <w:sz w:val="28"/>
          <w:szCs w:val="28"/>
          <w:lang w:val="nl-NL"/>
        </w:rPr>
        <w:t xml:space="preserve">Nghị quyết này được Hội </w:t>
      </w:r>
      <w:r w:rsidRPr="00860A0D">
        <w:rPr>
          <w:rFonts w:ascii="Times New Roman" w:hAnsi="Times New Roman"/>
          <w:b w:val="0"/>
          <w:sz w:val="28"/>
          <w:szCs w:val="28"/>
          <w:lang w:val="nl-NL"/>
        </w:rPr>
        <w:t>đồng nhân dân huyện khóa VI</w:t>
      </w:r>
      <w:r w:rsidR="00860A0D">
        <w:rPr>
          <w:rFonts w:ascii="Times New Roman" w:hAnsi="Times New Roman"/>
          <w:b w:val="0"/>
          <w:sz w:val="28"/>
          <w:szCs w:val="28"/>
          <w:lang w:val="nl-NL"/>
        </w:rPr>
        <w:t>,</w:t>
      </w:r>
      <w:r w:rsidRPr="00860A0D">
        <w:rPr>
          <w:rFonts w:ascii="Times New Roman" w:hAnsi="Times New Roman"/>
          <w:b w:val="0"/>
          <w:sz w:val="28"/>
          <w:szCs w:val="28"/>
          <w:lang w:val="nl-NL"/>
        </w:rPr>
        <w:t xml:space="preserve"> </w:t>
      </w:r>
      <w:r w:rsidR="00146C2D">
        <w:rPr>
          <w:rFonts w:ascii="Times New Roman" w:hAnsi="Times New Roman"/>
          <w:b w:val="0"/>
          <w:sz w:val="28"/>
          <w:szCs w:val="28"/>
          <w:lang w:val="nl-NL"/>
        </w:rPr>
        <w:t>K</w:t>
      </w:r>
      <w:r w:rsidR="00860A0D" w:rsidRPr="00860A0D">
        <w:rPr>
          <w:rFonts w:ascii="Times New Roman" w:hAnsi="Times New Roman"/>
          <w:b w:val="0"/>
          <w:sz w:val="28"/>
          <w:szCs w:val="28"/>
          <w:lang w:val="nl-NL"/>
        </w:rPr>
        <w:t xml:space="preserve">ỳ họp </w:t>
      </w:r>
      <w:r w:rsidR="00DC365D">
        <w:rPr>
          <w:rFonts w:ascii="Times New Roman" w:hAnsi="Times New Roman"/>
          <w:b w:val="0"/>
          <w:sz w:val="28"/>
          <w:szCs w:val="28"/>
          <w:lang w:val="nl-NL"/>
        </w:rPr>
        <w:t>chuyên đề</w:t>
      </w:r>
      <w:r w:rsidR="00860A0D" w:rsidRPr="00860A0D">
        <w:rPr>
          <w:rFonts w:ascii="Times New Roman" w:hAnsi="Times New Roman"/>
          <w:b w:val="0"/>
          <w:sz w:val="28"/>
          <w:szCs w:val="28"/>
          <w:lang w:val="nl-NL"/>
        </w:rPr>
        <w:t xml:space="preserve"> </w:t>
      </w:r>
      <w:r w:rsidRPr="00860A0D">
        <w:rPr>
          <w:rFonts w:ascii="Times New Roman" w:hAnsi="Times New Roman"/>
          <w:b w:val="0"/>
          <w:sz w:val="28"/>
          <w:szCs w:val="28"/>
          <w:lang w:val="nl-NL"/>
        </w:rPr>
        <w:t xml:space="preserve">thông qua ngày </w:t>
      </w:r>
      <w:r w:rsidR="00A122B7">
        <w:rPr>
          <w:rFonts w:ascii="Times New Roman" w:hAnsi="Times New Roman"/>
          <w:b w:val="0"/>
          <w:sz w:val="28"/>
          <w:szCs w:val="28"/>
          <w:lang w:val="nl-NL"/>
        </w:rPr>
        <w:t xml:space="preserve">  </w:t>
      </w:r>
      <w:r w:rsidR="00146C2D">
        <w:rPr>
          <w:rFonts w:ascii="Times New Roman" w:hAnsi="Times New Roman"/>
          <w:b w:val="0"/>
          <w:sz w:val="28"/>
          <w:szCs w:val="28"/>
          <w:lang w:val="nl-NL"/>
        </w:rPr>
        <w:t xml:space="preserve"> </w:t>
      </w:r>
      <w:r w:rsidRPr="00860A0D">
        <w:rPr>
          <w:rFonts w:ascii="Times New Roman" w:hAnsi="Times New Roman"/>
          <w:b w:val="0"/>
          <w:sz w:val="28"/>
          <w:szCs w:val="28"/>
          <w:lang w:val="nl-NL"/>
        </w:rPr>
        <w:t xml:space="preserve"> tháng</w:t>
      </w:r>
      <w:r>
        <w:rPr>
          <w:rFonts w:ascii="Times New Roman" w:hAnsi="Times New Roman"/>
          <w:b w:val="0"/>
          <w:sz w:val="28"/>
          <w:szCs w:val="28"/>
          <w:lang w:val="nl-NL"/>
        </w:rPr>
        <w:t xml:space="preserve"> </w:t>
      </w:r>
      <w:r w:rsidR="00146C2D">
        <w:rPr>
          <w:rFonts w:ascii="Times New Roman" w:hAnsi="Times New Roman"/>
          <w:b w:val="0"/>
          <w:sz w:val="28"/>
          <w:szCs w:val="28"/>
          <w:lang w:val="nl-NL"/>
        </w:rPr>
        <w:t>11</w:t>
      </w:r>
      <w:r>
        <w:rPr>
          <w:rFonts w:ascii="Times New Roman" w:hAnsi="Times New Roman"/>
          <w:b w:val="0"/>
          <w:sz w:val="28"/>
          <w:szCs w:val="28"/>
          <w:lang w:val="nl-NL"/>
        </w:rPr>
        <w:t xml:space="preserve"> năm 202</w:t>
      </w:r>
      <w:r w:rsidR="00146C2D">
        <w:rPr>
          <w:rFonts w:ascii="Times New Roman" w:hAnsi="Times New Roman"/>
          <w:b w:val="0"/>
          <w:sz w:val="28"/>
          <w:szCs w:val="28"/>
          <w:lang w:val="nl-NL"/>
        </w:rPr>
        <w:t>4</w:t>
      </w:r>
      <w:r w:rsidRPr="00F31295">
        <w:rPr>
          <w:rFonts w:ascii="Times New Roman" w:hAnsi="Times New Roman"/>
          <w:b w:val="0"/>
          <w:sz w:val="28"/>
          <w:szCs w:val="28"/>
          <w:lang w:val="nl-NL"/>
        </w:rPr>
        <w:t xml:space="preserve">./. </w:t>
      </w:r>
    </w:p>
    <w:p w14:paraId="2D2762AC" w14:textId="77777777" w:rsidR="00F44B9D" w:rsidRPr="00F44B9D" w:rsidRDefault="00F44B9D" w:rsidP="00F44B9D">
      <w:pPr>
        <w:rPr>
          <w:lang w:val="nl-NL"/>
        </w:rPr>
      </w:pPr>
      <w:bookmarkStart w:id="0" w:name="_GoBack"/>
      <w:bookmarkEnd w:id="0"/>
    </w:p>
    <w:p w14:paraId="774E44E8" w14:textId="77777777" w:rsidR="003F7FDD" w:rsidRPr="006D459E" w:rsidRDefault="003F7FDD" w:rsidP="003F7FDD">
      <w:pPr>
        <w:pStyle w:val="BodyTextIndent2"/>
        <w:spacing w:after="0" w:line="240" w:lineRule="auto"/>
        <w:rPr>
          <w:rFonts w:ascii="Times New Roman" w:hAnsi="Times New Roman"/>
          <w:b/>
          <w:bCs/>
          <w:sz w:val="12"/>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8"/>
      </w:tblGrid>
      <w:tr w:rsidR="00F44B9D" w14:paraId="0BE9177B" w14:textId="77777777" w:rsidTr="00445E15">
        <w:tc>
          <w:tcPr>
            <w:tcW w:w="4643" w:type="dxa"/>
          </w:tcPr>
          <w:p w14:paraId="120A2586" w14:textId="77777777" w:rsidR="00F44B9D" w:rsidRPr="00E5654D" w:rsidRDefault="00F44B9D" w:rsidP="00445E15">
            <w:pPr>
              <w:spacing w:line="20" w:lineRule="atLeast"/>
              <w:jc w:val="both"/>
              <w:rPr>
                <w:b/>
                <w:lang w:val="nl-NL"/>
              </w:rPr>
            </w:pPr>
            <w:r>
              <w:rPr>
                <w:b/>
                <w:bCs/>
                <w:i/>
                <w:sz w:val="24"/>
                <w:szCs w:val="24"/>
                <w:lang w:val="nl-NL"/>
              </w:rPr>
              <w:t xml:space="preserve">Nơi </w:t>
            </w:r>
            <w:r w:rsidRPr="005A26ED">
              <w:rPr>
                <w:b/>
                <w:bCs/>
                <w:i/>
                <w:sz w:val="24"/>
                <w:szCs w:val="24"/>
                <w:lang w:val="nl-NL"/>
              </w:rPr>
              <w:t>nhận:</w:t>
            </w:r>
            <w:r w:rsidRPr="00BB2456">
              <w:rPr>
                <w:b/>
                <w:bCs/>
                <w:lang w:val="nl-NL"/>
              </w:rPr>
              <w:t xml:space="preserve">   </w:t>
            </w:r>
            <w:r w:rsidRPr="00BB2456">
              <w:rPr>
                <w:lang w:val="nl-NL"/>
              </w:rPr>
              <w:t xml:space="preserve">             </w:t>
            </w:r>
            <w:r>
              <w:rPr>
                <w:lang w:val="nl-NL"/>
              </w:rPr>
              <w:t xml:space="preserve">              </w:t>
            </w:r>
            <w:r>
              <w:rPr>
                <w:lang w:val="nl-NL"/>
              </w:rPr>
              <w:tab/>
            </w:r>
            <w:r>
              <w:rPr>
                <w:b/>
                <w:lang w:val="nl-NL"/>
              </w:rPr>
              <w:t xml:space="preserve">                                                  </w:t>
            </w:r>
          </w:p>
          <w:p w14:paraId="2A4E455F" w14:textId="77777777" w:rsidR="00F44B9D" w:rsidRPr="005A4087" w:rsidRDefault="00F44B9D" w:rsidP="00445E15">
            <w:pPr>
              <w:pStyle w:val="BodyText"/>
              <w:rPr>
                <w:rFonts w:ascii="Times New Roman" w:hAnsi="Times New Roman"/>
                <w:b/>
                <w:sz w:val="26"/>
                <w:szCs w:val="26"/>
                <w:lang w:val="nl-NL"/>
              </w:rPr>
            </w:pPr>
            <w:r>
              <w:rPr>
                <w:rFonts w:ascii="Times New Roman" w:hAnsi="Times New Roman"/>
                <w:sz w:val="22"/>
                <w:lang w:val="nl-NL"/>
              </w:rPr>
              <w:t>- TT HĐND,</w:t>
            </w:r>
            <w:r w:rsidRPr="00BB2456">
              <w:rPr>
                <w:rFonts w:ascii="Times New Roman" w:hAnsi="Times New Roman"/>
                <w:sz w:val="22"/>
                <w:lang w:val="nl-NL"/>
              </w:rPr>
              <w:t xml:space="preserve"> UBND tỉnh;</w:t>
            </w:r>
            <w:r>
              <w:rPr>
                <w:rFonts w:ascii="Times New Roman" w:hAnsi="Times New Roman"/>
                <w:sz w:val="22"/>
                <w:lang w:val="nl-NL"/>
              </w:rPr>
              <w:t xml:space="preserve">                                                                          </w:t>
            </w:r>
          </w:p>
          <w:p w14:paraId="17C81020" w14:textId="77777777" w:rsidR="00F44B9D" w:rsidRPr="00BB2456" w:rsidRDefault="00F44B9D" w:rsidP="00445E15">
            <w:pPr>
              <w:pStyle w:val="BodyText"/>
              <w:rPr>
                <w:rFonts w:ascii="Times New Roman" w:hAnsi="Times New Roman"/>
                <w:sz w:val="22"/>
                <w:lang w:val="nl-NL"/>
              </w:rPr>
            </w:pPr>
            <w:r w:rsidRPr="00BB2456">
              <w:rPr>
                <w:rFonts w:ascii="Times New Roman" w:hAnsi="Times New Roman"/>
                <w:sz w:val="22"/>
                <w:lang w:val="nl-NL"/>
              </w:rPr>
              <w:t>- TT Huyện uỷ;</w:t>
            </w:r>
          </w:p>
          <w:p w14:paraId="711F6175" w14:textId="77777777" w:rsidR="00F44B9D" w:rsidRDefault="00F44B9D" w:rsidP="00445E15">
            <w:pPr>
              <w:pStyle w:val="BodyText"/>
              <w:rPr>
                <w:rFonts w:ascii="Times New Roman" w:hAnsi="Times New Roman"/>
                <w:sz w:val="22"/>
                <w:lang w:val="nl-NL"/>
              </w:rPr>
            </w:pPr>
            <w:r w:rsidRPr="00BB2456">
              <w:rPr>
                <w:rFonts w:ascii="Times New Roman" w:hAnsi="Times New Roman"/>
                <w:sz w:val="22"/>
                <w:lang w:val="nl-NL"/>
              </w:rPr>
              <w:t>- TT HĐND huyện;</w:t>
            </w:r>
          </w:p>
          <w:p w14:paraId="5BEAAA6E" w14:textId="77777777" w:rsidR="00F44B9D" w:rsidRPr="00BB2456" w:rsidRDefault="00F44B9D" w:rsidP="00445E15">
            <w:pPr>
              <w:pStyle w:val="BodyText"/>
              <w:rPr>
                <w:rFonts w:ascii="Times New Roman" w:hAnsi="Times New Roman"/>
                <w:sz w:val="22"/>
                <w:lang w:val="nl-NL"/>
              </w:rPr>
            </w:pPr>
            <w:r>
              <w:rPr>
                <w:rFonts w:ascii="Times New Roman" w:hAnsi="Times New Roman"/>
                <w:sz w:val="22"/>
                <w:lang w:val="nl-NL"/>
              </w:rPr>
              <w:t>- Tổ đại biểu HĐND tỉnh tại huyện;</w:t>
            </w:r>
          </w:p>
          <w:p w14:paraId="54993193" w14:textId="77777777" w:rsidR="00F44B9D" w:rsidRPr="00BB2456" w:rsidRDefault="00F44B9D" w:rsidP="00445E15">
            <w:pPr>
              <w:pStyle w:val="BodyText"/>
              <w:rPr>
                <w:rFonts w:ascii="Times New Roman" w:hAnsi="Times New Roman"/>
                <w:sz w:val="22"/>
                <w:lang w:val="nl-NL"/>
              </w:rPr>
            </w:pPr>
            <w:r>
              <w:rPr>
                <w:rFonts w:ascii="Times New Roman" w:hAnsi="Times New Roman"/>
                <w:sz w:val="22"/>
                <w:lang w:val="nl-NL"/>
              </w:rPr>
              <w:t>- UBND,</w:t>
            </w:r>
            <w:r w:rsidRPr="00BB2456">
              <w:rPr>
                <w:rFonts w:ascii="Times New Roman" w:hAnsi="Times New Roman"/>
                <w:sz w:val="22"/>
                <w:lang w:val="nl-NL"/>
              </w:rPr>
              <w:t xml:space="preserve"> UBMTTQ</w:t>
            </w:r>
            <w:r>
              <w:rPr>
                <w:rFonts w:ascii="Times New Roman" w:hAnsi="Times New Roman"/>
                <w:sz w:val="22"/>
                <w:lang w:val="nl-NL"/>
              </w:rPr>
              <w:t>VN</w:t>
            </w:r>
            <w:r w:rsidRPr="00BB2456">
              <w:rPr>
                <w:rFonts w:ascii="Times New Roman" w:hAnsi="Times New Roman"/>
                <w:sz w:val="22"/>
                <w:lang w:val="nl-NL"/>
              </w:rPr>
              <w:t xml:space="preserve"> huyện;</w:t>
            </w:r>
          </w:p>
          <w:p w14:paraId="140FB8A9" w14:textId="77777777" w:rsidR="00F44B9D" w:rsidRPr="0063190D" w:rsidRDefault="00F44B9D" w:rsidP="00445E15">
            <w:pPr>
              <w:pStyle w:val="BodyText"/>
              <w:rPr>
                <w:rFonts w:ascii="Times New Roman" w:hAnsi="Times New Roman"/>
                <w:b/>
                <w:sz w:val="26"/>
                <w:szCs w:val="26"/>
                <w:lang w:val="nl-NL"/>
              </w:rPr>
            </w:pPr>
            <w:r w:rsidRPr="00BB2456">
              <w:rPr>
                <w:rFonts w:ascii="Times New Roman" w:hAnsi="Times New Roman"/>
                <w:sz w:val="22"/>
                <w:lang w:val="nl-NL"/>
              </w:rPr>
              <w:t xml:space="preserve">- </w:t>
            </w:r>
            <w:r>
              <w:rPr>
                <w:rFonts w:ascii="Times New Roman" w:hAnsi="Times New Roman"/>
                <w:sz w:val="22"/>
                <w:lang w:val="nl-NL"/>
              </w:rPr>
              <w:t>Các Ban HĐND huyện;</w:t>
            </w:r>
            <w:r>
              <w:rPr>
                <w:rFonts w:ascii="Times New Roman" w:hAnsi="Times New Roman"/>
                <w:sz w:val="22"/>
                <w:lang w:val="nl-NL"/>
              </w:rPr>
              <w:tab/>
            </w:r>
            <w:r>
              <w:rPr>
                <w:rFonts w:ascii="Times New Roman" w:hAnsi="Times New Roman"/>
                <w:sz w:val="22"/>
                <w:lang w:val="nl-NL"/>
              </w:rPr>
              <w:tab/>
              <w:t xml:space="preserve">          </w:t>
            </w:r>
          </w:p>
          <w:p w14:paraId="3A2BE038" w14:textId="77777777" w:rsidR="00F44B9D" w:rsidRPr="00BB2456" w:rsidRDefault="00F44B9D" w:rsidP="00445E15">
            <w:pPr>
              <w:pStyle w:val="BodyText"/>
              <w:rPr>
                <w:rFonts w:ascii="Times New Roman" w:hAnsi="Times New Roman"/>
                <w:sz w:val="22"/>
                <w:lang w:val="nl-NL"/>
              </w:rPr>
            </w:pPr>
            <w:r w:rsidRPr="00BB2456">
              <w:rPr>
                <w:rFonts w:ascii="Times New Roman" w:hAnsi="Times New Roman"/>
                <w:sz w:val="22"/>
                <w:lang w:val="nl-NL"/>
              </w:rPr>
              <w:t>- Đại biểu HĐND huyện;</w:t>
            </w:r>
          </w:p>
          <w:p w14:paraId="4045A05B" w14:textId="77777777" w:rsidR="00F44B9D" w:rsidRPr="00BB2456" w:rsidRDefault="00F44B9D" w:rsidP="00445E15">
            <w:pPr>
              <w:jc w:val="both"/>
              <w:rPr>
                <w:sz w:val="22"/>
                <w:lang w:val="nl-NL"/>
              </w:rPr>
            </w:pPr>
            <w:r>
              <w:rPr>
                <w:sz w:val="22"/>
                <w:lang w:val="nl-NL"/>
              </w:rPr>
              <w:t>- Các phòng, ban, đợn vị</w:t>
            </w:r>
            <w:r w:rsidRPr="00BB2456">
              <w:rPr>
                <w:sz w:val="22"/>
                <w:lang w:val="nl-NL"/>
              </w:rPr>
              <w:t xml:space="preserve"> huyện</w:t>
            </w:r>
            <w:r>
              <w:rPr>
                <w:sz w:val="22"/>
                <w:lang w:val="nl-NL"/>
              </w:rPr>
              <w:t xml:space="preserve"> liên quan</w:t>
            </w:r>
            <w:r w:rsidRPr="00BB2456">
              <w:rPr>
                <w:sz w:val="22"/>
                <w:lang w:val="nl-NL"/>
              </w:rPr>
              <w:t>;</w:t>
            </w:r>
          </w:p>
          <w:p w14:paraId="4A259EFF" w14:textId="77777777" w:rsidR="00F44B9D" w:rsidRDefault="00F44B9D" w:rsidP="00445E15">
            <w:pPr>
              <w:rPr>
                <w:lang w:val="nl-NL"/>
              </w:rPr>
            </w:pPr>
            <w:r w:rsidRPr="00BB2456">
              <w:rPr>
                <w:sz w:val="22"/>
                <w:lang w:val="nl-NL"/>
              </w:rPr>
              <w:t>- TT HĐND</w:t>
            </w:r>
            <w:r>
              <w:rPr>
                <w:sz w:val="22"/>
                <w:lang w:val="nl-NL"/>
              </w:rPr>
              <w:t>,</w:t>
            </w:r>
            <w:r w:rsidRPr="00BB2456">
              <w:rPr>
                <w:sz w:val="22"/>
                <w:lang w:val="nl-NL"/>
              </w:rPr>
              <w:t xml:space="preserve"> UBND các xã, thị trấn;</w:t>
            </w:r>
          </w:p>
        </w:tc>
        <w:tc>
          <w:tcPr>
            <w:tcW w:w="4644" w:type="dxa"/>
          </w:tcPr>
          <w:p w14:paraId="2051719C" w14:textId="77777777" w:rsidR="00F44B9D" w:rsidRPr="00E5654D" w:rsidRDefault="00F44B9D" w:rsidP="00445E15">
            <w:pPr>
              <w:spacing w:line="20" w:lineRule="atLeast"/>
              <w:jc w:val="center"/>
              <w:rPr>
                <w:b/>
                <w:sz w:val="28"/>
                <w:szCs w:val="28"/>
                <w:lang w:val="nl-NL"/>
              </w:rPr>
            </w:pPr>
            <w:r w:rsidRPr="00E5654D">
              <w:rPr>
                <w:b/>
                <w:sz w:val="28"/>
                <w:szCs w:val="28"/>
                <w:lang w:val="nl-NL"/>
              </w:rPr>
              <w:t>KT. CHỦ TỊCH</w:t>
            </w:r>
          </w:p>
          <w:p w14:paraId="6F802065" w14:textId="77777777" w:rsidR="00F44B9D" w:rsidRDefault="00F44B9D" w:rsidP="00445E15">
            <w:pPr>
              <w:jc w:val="center"/>
              <w:rPr>
                <w:b/>
                <w:sz w:val="28"/>
                <w:szCs w:val="28"/>
                <w:lang w:val="nl-NL"/>
              </w:rPr>
            </w:pPr>
            <w:r w:rsidRPr="00E5654D">
              <w:rPr>
                <w:b/>
                <w:sz w:val="28"/>
                <w:szCs w:val="28"/>
                <w:lang w:val="nl-NL"/>
              </w:rPr>
              <w:t>PHÓ CHỦ TỊCH</w:t>
            </w:r>
          </w:p>
          <w:p w14:paraId="2167C1C6" w14:textId="77777777" w:rsidR="00F44B9D" w:rsidRDefault="00F44B9D" w:rsidP="00445E15">
            <w:pPr>
              <w:jc w:val="center"/>
              <w:rPr>
                <w:b/>
                <w:sz w:val="28"/>
                <w:szCs w:val="28"/>
                <w:lang w:val="nl-NL"/>
              </w:rPr>
            </w:pPr>
          </w:p>
          <w:p w14:paraId="24817ECE" w14:textId="77777777" w:rsidR="00F44B9D" w:rsidRDefault="00F44B9D" w:rsidP="00445E15">
            <w:pPr>
              <w:jc w:val="center"/>
              <w:rPr>
                <w:b/>
                <w:sz w:val="28"/>
                <w:szCs w:val="28"/>
                <w:lang w:val="nl-NL"/>
              </w:rPr>
            </w:pPr>
          </w:p>
          <w:p w14:paraId="16EA6F51" w14:textId="77777777" w:rsidR="00F44B9D" w:rsidRDefault="00F44B9D" w:rsidP="00445E15">
            <w:pPr>
              <w:jc w:val="center"/>
              <w:rPr>
                <w:b/>
                <w:sz w:val="28"/>
                <w:szCs w:val="28"/>
                <w:lang w:val="nl-NL"/>
              </w:rPr>
            </w:pPr>
          </w:p>
          <w:p w14:paraId="3ABD3F08" w14:textId="77777777" w:rsidR="00F44B9D" w:rsidRDefault="00F44B9D" w:rsidP="00445E15">
            <w:pPr>
              <w:jc w:val="center"/>
              <w:rPr>
                <w:b/>
                <w:sz w:val="28"/>
                <w:szCs w:val="28"/>
                <w:lang w:val="nl-NL"/>
              </w:rPr>
            </w:pPr>
          </w:p>
          <w:p w14:paraId="0927F020" w14:textId="77777777" w:rsidR="00F44B9D" w:rsidRDefault="00F44B9D" w:rsidP="00445E15">
            <w:pPr>
              <w:jc w:val="center"/>
              <w:rPr>
                <w:b/>
                <w:sz w:val="28"/>
                <w:szCs w:val="28"/>
                <w:lang w:val="nl-NL"/>
              </w:rPr>
            </w:pPr>
          </w:p>
          <w:p w14:paraId="5C33A369" w14:textId="77777777" w:rsidR="00F44B9D" w:rsidRPr="00E5654D" w:rsidRDefault="00F44B9D" w:rsidP="00445E15">
            <w:pPr>
              <w:jc w:val="center"/>
              <w:rPr>
                <w:sz w:val="28"/>
                <w:szCs w:val="28"/>
                <w:lang w:val="nl-NL"/>
              </w:rPr>
            </w:pPr>
          </w:p>
          <w:p w14:paraId="4410DE4B" w14:textId="77777777" w:rsidR="00F44B9D" w:rsidRPr="00E5654D" w:rsidRDefault="00F44B9D" w:rsidP="00445E15">
            <w:pPr>
              <w:jc w:val="center"/>
              <w:rPr>
                <w:color w:val="000000" w:themeColor="text1"/>
                <w:sz w:val="28"/>
                <w:szCs w:val="28"/>
                <w:lang w:val="nl-NL"/>
              </w:rPr>
            </w:pPr>
            <w:r>
              <w:rPr>
                <w:b/>
                <w:bCs/>
                <w:sz w:val="28"/>
                <w:szCs w:val="28"/>
                <w:lang w:val="nl-NL"/>
              </w:rPr>
              <w:t xml:space="preserve">  </w:t>
            </w:r>
            <w:r w:rsidRPr="00E5654D">
              <w:rPr>
                <w:b/>
                <w:bCs/>
                <w:sz w:val="28"/>
                <w:szCs w:val="28"/>
                <w:lang w:val="nl-NL"/>
              </w:rPr>
              <w:t>Phạm Văn Lập</w:t>
            </w:r>
          </w:p>
          <w:p w14:paraId="562CB358" w14:textId="77777777" w:rsidR="00F44B9D" w:rsidRDefault="00F44B9D" w:rsidP="00445E15">
            <w:pPr>
              <w:rPr>
                <w:lang w:val="nl-NL"/>
              </w:rPr>
            </w:pPr>
          </w:p>
        </w:tc>
      </w:tr>
    </w:tbl>
    <w:p w14:paraId="697A980A" w14:textId="77777777" w:rsidR="00EA2674" w:rsidRDefault="00EA2674" w:rsidP="00F44B9D">
      <w:pPr>
        <w:spacing w:line="20" w:lineRule="atLeast"/>
        <w:jc w:val="both"/>
      </w:pPr>
    </w:p>
    <w:sectPr w:rsidR="00EA2674" w:rsidSect="00C9467A">
      <w:pgSz w:w="11906" w:h="16838" w:code="9"/>
      <w:pgMar w:top="992"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20B8" w14:textId="77777777" w:rsidR="0030730E" w:rsidRDefault="0030730E" w:rsidP="001D6A1E">
      <w:r>
        <w:separator/>
      </w:r>
    </w:p>
  </w:endnote>
  <w:endnote w:type="continuationSeparator" w:id="0">
    <w:p w14:paraId="732C6635" w14:textId="77777777" w:rsidR="0030730E" w:rsidRDefault="0030730E" w:rsidP="001D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8810" w14:textId="77777777" w:rsidR="0030730E" w:rsidRDefault="0030730E" w:rsidP="001D6A1E">
      <w:r>
        <w:separator/>
      </w:r>
    </w:p>
  </w:footnote>
  <w:footnote w:type="continuationSeparator" w:id="0">
    <w:p w14:paraId="66551360" w14:textId="77777777" w:rsidR="0030730E" w:rsidRDefault="0030730E" w:rsidP="001D6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53"/>
    <w:rsid w:val="00024B9C"/>
    <w:rsid w:val="000903E2"/>
    <w:rsid w:val="000B49AA"/>
    <w:rsid w:val="0013383B"/>
    <w:rsid w:val="00146C2D"/>
    <w:rsid w:val="00160E6D"/>
    <w:rsid w:val="001943E0"/>
    <w:rsid w:val="001B121F"/>
    <w:rsid w:val="001D6A1E"/>
    <w:rsid w:val="001F5BA7"/>
    <w:rsid w:val="00200CB5"/>
    <w:rsid w:val="002100A0"/>
    <w:rsid w:val="002C5167"/>
    <w:rsid w:val="002E2AE7"/>
    <w:rsid w:val="002F0AEE"/>
    <w:rsid w:val="0030730E"/>
    <w:rsid w:val="00323E77"/>
    <w:rsid w:val="00334961"/>
    <w:rsid w:val="00363E56"/>
    <w:rsid w:val="003C5FD2"/>
    <w:rsid w:val="003D0AF5"/>
    <w:rsid w:val="003E180F"/>
    <w:rsid w:val="003E4487"/>
    <w:rsid w:val="003F4311"/>
    <w:rsid w:val="003F7FDD"/>
    <w:rsid w:val="004714EE"/>
    <w:rsid w:val="004A5C56"/>
    <w:rsid w:val="004B097C"/>
    <w:rsid w:val="004B534B"/>
    <w:rsid w:val="004F78B7"/>
    <w:rsid w:val="00506677"/>
    <w:rsid w:val="0051143F"/>
    <w:rsid w:val="0052601B"/>
    <w:rsid w:val="005438B1"/>
    <w:rsid w:val="00572D04"/>
    <w:rsid w:val="0058338D"/>
    <w:rsid w:val="005973DC"/>
    <w:rsid w:val="005D7735"/>
    <w:rsid w:val="005D7DD8"/>
    <w:rsid w:val="00643777"/>
    <w:rsid w:val="006529A9"/>
    <w:rsid w:val="007215BE"/>
    <w:rsid w:val="0076104B"/>
    <w:rsid w:val="007721B9"/>
    <w:rsid w:val="007A4054"/>
    <w:rsid w:val="007B6E52"/>
    <w:rsid w:val="00860A0D"/>
    <w:rsid w:val="00873562"/>
    <w:rsid w:val="008F5942"/>
    <w:rsid w:val="00912AC7"/>
    <w:rsid w:val="009501D2"/>
    <w:rsid w:val="00962121"/>
    <w:rsid w:val="00962CE2"/>
    <w:rsid w:val="00995B82"/>
    <w:rsid w:val="00A06159"/>
    <w:rsid w:val="00A122B7"/>
    <w:rsid w:val="00AA3B30"/>
    <w:rsid w:val="00AC6F05"/>
    <w:rsid w:val="00AE632E"/>
    <w:rsid w:val="00B246FF"/>
    <w:rsid w:val="00B344FD"/>
    <w:rsid w:val="00B54D49"/>
    <w:rsid w:val="00B60363"/>
    <w:rsid w:val="00BB01C7"/>
    <w:rsid w:val="00C20ADB"/>
    <w:rsid w:val="00C27B67"/>
    <w:rsid w:val="00C81A9E"/>
    <w:rsid w:val="00C9467A"/>
    <w:rsid w:val="00CC1DF5"/>
    <w:rsid w:val="00CE76AE"/>
    <w:rsid w:val="00D3081E"/>
    <w:rsid w:val="00D65C53"/>
    <w:rsid w:val="00D83B49"/>
    <w:rsid w:val="00D85838"/>
    <w:rsid w:val="00D901F2"/>
    <w:rsid w:val="00DC365D"/>
    <w:rsid w:val="00DE5166"/>
    <w:rsid w:val="00E12C85"/>
    <w:rsid w:val="00E366C3"/>
    <w:rsid w:val="00E72C47"/>
    <w:rsid w:val="00E94DEA"/>
    <w:rsid w:val="00EA2674"/>
    <w:rsid w:val="00EA7197"/>
    <w:rsid w:val="00ED7880"/>
    <w:rsid w:val="00F34E06"/>
    <w:rsid w:val="00F44B9D"/>
    <w:rsid w:val="00F5579B"/>
    <w:rsid w:val="00F9040C"/>
    <w:rsid w:val="00FB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87A7"/>
  <w15:docId w15:val="{CE91C9AE-3476-4E9D-B941-0526C913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53"/>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B54D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7FDD"/>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nhideWhenUsed/>
    <w:qFormat/>
    <w:rsid w:val="00D65C53"/>
    <w:pPr>
      <w:keepNext/>
      <w:spacing w:before="240" w:after="60"/>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5C53"/>
    <w:rPr>
      <w:rFonts w:ascii="Cambria" w:eastAsia="Times New Roman" w:hAnsi="Cambria" w:cs="Times New Roman"/>
      <w:b/>
      <w:bCs/>
      <w:sz w:val="26"/>
      <w:szCs w:val="26"/>
    </w:rPr>
  </w:style>
  <w:style w:type="paragraph" w:styleId="BodyText">
    <w:name w:val="Body Text"/>
    <w:basedOn w:val="Normal"/>
    <w:link w:val="BodyTextChar"/>
    <w:rsid w:val="00D65C53"/>
    <w:pPr>
      <w:jc w:val="both"/>
    </w:pPr>
    <w:rPr>
      <w:rFonts w:ascii=".VnTime" w:hAnsi=".VnTime"/>
      <w:sz w:val="28"/>
      <w:szCs w:val="20"/>
    </w:rPr>
  </w:style>
  <w:style w:type="character" w:customStyle="1" w:styleId="BodyTextChar">
    <w:name w:val="Body Text Char"/>
    <w:basedOn w:val="DefaultParagraphFont"/>
    <w:link w:val="BodyText"/>
    <w:rsid w:val="00D65C53"/>
    <w:rPr>
      <w:rFonts w:ascii=".VnTime" w:eastAsia="Times New Roman" w:hAnsi=".VnTime" w:cs="Times New Roman"/>
      <w:sz w:val="28"/>
      <w:szCs w:val="20"/>
    </w:rPr>
  </w:style>
  <w:style w:type="paragraph" w:styleId="BodyTextIndent2">
    <w:name w:val="Body Text Indent 2"/>
    <w:basedOn w:val="Normal"/>
    <w:link w:val="BodyTextIndent2Char"/>
    <w:rsid w:val="00D65C53"/>
    <w:pPr>
      <w:spacing w:after="120" w:line="480" w:lineRule="auto"/>
      <w:ind w:left="360"/>
    </w:pPr>
    <w:rPr>
      <w:rFonts w:ascii=".VnTime" w:hAnsi=".VnTime"/>
      <w:sz w:val="28"/>
      <w:szCs w:val="20"/>
    </w:rPr>
  </w:style>
  <w:style w:type="character" w:customStyle="1" w:styleId="BodyTextIndent2Char">
    <w:name w:val="Body Text Indent 2 Char"/>
    <w:basedOn w:val="DefaultParagraphFont"/>
    <w:link w:val="BodyTextIndent2"/>
    <w:rsid w:val="00D65C53"/>
    <w:rPr>
      <w:rFonts w:ascii=".VnTime" w:eastAsia="Times New Roman" w:hAnsi=".VnTime" w:cs="Times New Roman"/>
      <w:sz w:val="28"/>
      <w:szCs w:val="20"/>
    </w:rPr>
  </w:style>
  <w:style w:type="character" w:customStyle="1" w:styleId="fontstyle01">
    <w:name w:val="fontstyle01"/>
    <w:rsid w:val="00D65C53"/>
    <w:rPr>
      <w:rFonts w:ascii="TimesNewRomanPSMT" w:hAnsi="TimesNewRomanPSMT"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3F7FDD"/>
    <w:rPr>
      <w:rFonts w:asciiTheme="majorHAnsi" w:eastAsiaTheme="majorEastAsia" w:hAnsiTheme="majorHAnsi" w:cstheme="majorBidi"/>
      <w:color w:val="365F91" w:themeColor="accent1" w:themeShade="BF"/>
      <w:sz w:val="26"/>
      <w:szCs w:val="26"/>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Ref"/>
    <w:qFormat/>
    <w:rsid w:val="001D6A1E"/>
    <w:rPr>
      <w:vertAlign w:val="superscript"/>
    </w:rPr>
  </w:style>
  <w:style w:type="paragraph" w:styleId="FootnoteText">
    <w:name w:val="footnote text"/>
    <w:aliases w:val="single space,footnote text,ft,Car Car Car Car,Car Car Car,Car,Car Car,Footnote Text Char Char Char Char Char,Footnote Text Char Char Char Char Char Char Ch Char,Car Ca,fn,FOOTNOTES,Footnote Text Char Tegn Char,single spac"/>
    <w:basedOn w:val="Normal"/>
    <w:link w:val="FootnoteTextChar"/>
    <w:unhideWhenUsed/>
    <w:qFormat/>
    <w:rsid w:val="00995B82"/>
    <w:rPr>
      <w:sz w:val="20"/>
      <w:szCs w:val="20"/>
    </w:rPr>
  </w:style>
  <w:style w:type="character" w:customStyle="1" w:styleId="FootnoteTextChar">
    <w:name w:val="Footnote Text Char"/>
    <w:aliases w:val="single space Char,footnote text Char,ft Char,Car Car Car Car Char,Car Car Car Char,Car Char,Car Car Char,Footnote Text Char Char Char Char Char Char,Footnote Text Char Char Char Char Char Char Ch Char Char,Car Ca Char,fn Char"/>
    <w:basedOn w:val="DefaultParagraphFont"/>
    <w:link w:val="FootnoteText"/>
    <w:qFormat/>
    <w:rsid w:val="00995B82"/>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B54D4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4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228B-20B2-4915-8644-0F51DA60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VNN.R9</cp:lastModifiedBy>
  <cp:revision>2</cp:revision>
  <dcterms:created xsi:type="dcterms:W3CDTF">2024-11-12T08:51:00Z</dcterms:created>
  <dcterms:modified xsi:type="dcterms:W3CDTF">2024-11-12T08:51:00Z</dcterms:modified>
</cp:coreProperties>
</file>